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D16" w:rsidRDefault="001B4D16" w:rsidP="000407A2">
      <w:pPr>
        <w:pStyle w:val="Title"/>
      </w:pPr>
      <w:r>
        <w:t>Advisory Committee on Assisted Reproductive Technology</w:t>
      </w:r>
    </w:p>
    <w:p w:rsidR="00C86248" w:rsidRDefault="001B4D16" w:rsidP="000407A2">
      <w:pPr>
        <w:pStyle w:val="Title"/>
      </w:pPr>
      <w:r>
        <w:t>Annual Report 201</w:t>
      </w:r>
      <w:r w:rsidR="00826AA1">
        <w:t>8</w:t>
      </w:r>
      <w:r w:rsidR="006A17F5">
        <w:t>/1</w:t>
      </w:r>
      <w:r w:rsidR="00826AA1">
        <w:t>9</w:t>
      </w:r>
    </w:p>
    <w:p w:rsidR="000407A2" w:rsidRDefault="000407A2" w:rsidP="000407A2">
      <w:pPr>
        <w:rPr>
          <w:highlight w:val="green"/>
        </w:rPr>
        <w:sectPr w:rsidR="000407A2" w:rsidSect="00B61609">
          <w:footerReference w:type="even" r:id="rId10"/>
          <w:footerReference w:type="first" r:id="rId11"/>
          <w:pgSz w:w="11907" w:h="16834" w:code="9"/>
          <w:pgMar w:top="9923" w:right="1134" w:bottom="1134" w:left="1985" w:header="0" w:footer="0" w:gutter="0"/>
          <w:cols w:space="720"/>
        </w:sectPr>
      </w:pPr>
    </w:p>
    <w:p w:rsidR="00B61609" w:rsidRPr="000407A2" w:rsidRDefault="00B61609" w:rsidP="000E5491">
      <w:pPr>
        <w:pStyle w:val="Imprint"/>
        <w:rPr>
          <w:szCs w:val="22"/>
        </w:rPr>
      </w:pPr>
      <w:r w:rsidRPr="004D655D">
        <w:t xml:space="preserve">Citation: </w:t>
      </w:r>
      <w:r w:rsidR="001B4D16">
        <w:t>ACART. 20</w:t>
      </w:r>
      <w:r w:rsidR="00826AA1">
        <w:t>2</w:t>
      </w:r>
      <w:r w:rsidR="001B4D16">
        <w:t xml:space="preserve">1. </w:t>
      </w:r>
      <w:r w:rsidRPr="001B4D16">
        <w:rPr>
          <w:i/>
        </w:rPr>
        <w:t>Advisory Committee on Assisted Reproductive Technology</w:t>
      </w:r>
      <w:r w:rsidR="001B4D16">
        <w:rPr>
          <w:i/>
        </w:rPr>
        <w:t>: Annual report 201</w:t>
      </w:r>
      <w:r w:rsidR="00826AA1">
        <w:rPr>
          <w:i/>
        </w:rPr>
        <w:t>8</w:t>
      </w:r>
      <w:r w:rsidR="006A17F5">
        <w:rPr>
          <w:i/>
        </w:rPr>
        <w:t>/</w:t>
      </w:r>
      <w:r w:rsidR="00826AA1">
        <w:rPr>
          <w:i/>
        </w:rPr>
        <w:t>19</w:t>
      </w:r>
      <w:r w:rsidR="00282A22" w:rsidRPr="001B4D16">
        <w:t>.</w:t>
      </w:r>
      <w:r w:rsidR="001B4D16" w:rsidRPr="001B4D16">
        <w:t xml:space="preserve"> </w:t>
      </w:r>
      <w:smartTag w:uri="urn:schemas-microsoft-com:office:smarttags" w:element="City">
        <w:smartTag w:uri="urn:schemas-microsoft-com:office:smarttags" w:element="place">
          <w:r w:rsidRPr="000407A2">
            <w:rPr>
              <w:szCs w:val="22"/>
            </w:rPr>
            <w:t>Wellington</w:t>
          </w:r>
        </w:smartTag>
      </w:smartTag>
      <w:r w:rsidRPr="000407A2">
        <w:rPr>
          <w:szCs w:val="22"/>
        </w:rPr>
        <w:t>: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826AA1">
        <w:rPr>
          <w:szCs w:val="22"/>
        </w:rPr>
        <w:t>May 2021</w:t>
      </w:r>
      <w:r w:rsidR="00B61609" w:rsidRPr="000407A2">
        <w:rPr>
          <w:szCs w:val="22"/>
        </w:rPr>
        <w:br/>
      </w:r>
      <w:r w:rsidRPr="000407A2">
        <w:rPr>
          <w:szCs w:val="22"/>
        </w:rPr>
        <w:t>by the</w:t>
      </w:r>
      <w:r w:rsidR="00B61609" w:rsidRPr="000407A2">
        <w:rPr>
          <w:szCs w:val="22"/>
        </w:rPr>
        <w:t xml:space="preserve"> Advisory Committee on Assisted Reproductive Technology</w:t>
      </w:r>
      <w:r w:rsidRPr="000407A2">
        <w:rPr>
          <w:szCs w:val="22"/>
        </w:rPr>
        <w:br/>
        <w:t>PO Box 5013, Wellington</w:t>
      </w:r>
      <w:r w:rsidR="000C2851" w:rsidRPr="000407A2">
        <w:rPr>
          <w:szCs w:val="22"/>
        </w:rPr>
        <w:t xml:space="preserve"> 6145</w:t>
      </w:r>
      <w:r w:rsidRPr="000407A2">
        <w:rPr>
          <w:szCs w:val="22"/>
        </w:rPr>
        <w:t>, New Zealand</w:t>
      </w:r>
    </w:p>
    <w:p w:rsidR="001D0E1C" w:rsidRPr="000407A2" w:rsidRDefault="00110C6D" w:rsidP="000E5491">
      <w:pPr>
        <w:pStyle w:val="Imprint"/>
        <w:rPr>
          <w:szCs w:val="22"/>
        </w:rPr>
      </w:pPr>
      <w:r w:rsidRPr="00702DA3">
        <w:rPr>
          <w:szCs w:val="22"/>
        </w:rPr>
        <w:t xml:space="preserve">ISBN: </w:t>
      </w:r>
      <w:r w:rsidR="00702DA3" w:rsidRPr="00702DA3">
        <w:rPr>
          <w:szCs w:val="22"/>
        </w:rPr>
        <w:t xml:space="preserve">978-1-99-100704-9 </w:t>
      </w:r>
      <w:r w:rsidR="009F7589" w:rsidRPr="00702DA3">
        <w:rPr>
          <w:szCs w:val="22"/>
        </w:rPr>
        <w:t>(online)</w:t>
      </w:r>
      <w:r w:rsidR="001B4D16">
        <w:rPr>
          <w:szCs w:val="22"/>
        </w:rPr>
        <w:br/>
      </w:r>
      <w:r w:rsidR="00B236BF" w:rsidRPr="00702DA3">
        <w:rPr>
          <w:szCs w:val="22"/>
        </w:rPr>
        <w:t xml:space="preserve">HP </w:t>
      </w:r>
      <w:r w:rsidR="008D1A34">
        <w:rPr>
          <w:szCs w:val="22"/>
        </w:rPr>
        <w:t>7642</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r>
      <w:hyperlink r:id="rId12" w:history="1">
        <w:r w:rsidR="00826AA1" w:rsidRPr="00826AA1">
          <w:rPr>
            <w:rStyle w:val="Hyperlink"/>
            <w:szCs w:val="22"/>
          </w:rPr>
          <w:t>acart.health.govt.nz</w:t>
        </w:r>
      </w:hyperlink>
    </w:p>
    <w:p w:rsidR="00C86248" w:rsidRPr="004D655D" w:rsidRDefault="00184390" w:rsidP="001B4D16">
      <w:pPr>
        <w:spacing w:before="360"/>
        <w:jc w:val="center"/>
      </w:pPr>
      <w:r>
        <w:rPr>
          <w:rFonts w:cs="Arial Mäori"/>
          <w:noProof/>
          <w:lang w:eastAsia="en-NZ"/>
        </w:rPr>
        <w:drawing>
          <wp:inline distT="0" distB="0" distL="0" distR="0" wp14:anchorId="2DCB3A66" wp14:editId="071F8632">
            <wp:extent cx="1762125" cy="481965"/>
            <wp:effectExtent l="0" t="0" r="9525" b="0"/>
            <wp:docPr id="1" name="Picture 1" descr="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110C6D">
          <w:pgSz w:w="11907" w:h="16834" w:code="9"/>
          <w:pgMar w:top="9923" w:right="851" w:bottom="1134" w:left="1701" w:header="0" w:footer="0" w:gutter="0"/>
          <w:cols w:space="720"/>
        </w:sectPr>
      </w:pPr>
    </w:p>
    <w:p w:rsidR="005F4B1B" w:rsidRPr="005F4B1B" w:rsidRDefault="0096438A" w:rsidP="005F4B1B">
      <w:pPr>
        <w:pStyle w:val="Heading1"/>
      </w:pPr>
      <w:bookmarkStart w:id="0" w:name="_Toc405792989"/>
      <w:bookmarkStart w:id="1" w:name="_Toc405793222"/>
      <w:bookmarkStart w:id="2" w:name="_Toc203291117"/>
      <w:bookmarkStart w:id="3" w:name="_Toc68091702"/>
      <w:r w:rsidRPr="00796AE8">
        <w:t>F</w:t>
      </w:r>
      <w:r w:rsidR="00451597" w:rsidRPr="00796AE8">
        <w:t>oreword</w:t>
      </w:r>
      <w:bookmarkEnd w:id="0"/>
      <w:bookmarkEnd w:id="1"/>
      <w:bookmarkEnd w:id="2"/>
      <w:bookmarkEnd w:id="3"/>
    </w:p>
    <w:p w:rsidR="007D1DC9" w:rsidRDefault="007D1DC9" w:rsidP="007D1DC9">
      <w:r>
        <w:t>On behalf of the Advisory Committee on Assisted Reproductive Technology (ACART), I am pleased to present this annual report for 2018/19.</w:t>
      </w:r>
    </w:p>
    <w:p w:rsidR="007D1DC9" w:rsidRDefault="007D1DC9" w:rsidP="007D1DC9"/>
    <w:p w:rsidR="007D1DC9" w:rsidRPr="00D52676" w:rsidRDefault="007D1DC9" w:rsidP="007D1DC9">
      <w:r w:rsidRPr="00D95588">
        <w:t>ACART</w:t>
      </w:r>
      <w:r>
        <w:t>’</w:t>
      </w:r>
      <w:r w:rsidRPr="00D95588">
        <w:t>s functions involve issuing guidelines and giving advice to the Ethics Committee on Assisted Reproductive Technology (ECART) on a</w:t>
      </w:r>
      <w:r>
        <w:t>s</w:t>
      </w:r>
      <w:r w:rsidRPr="00D95588">
        <w:t xml:space="preserve">sisted reproductive procedures and human reproductive research, as well as providing advice to the </w:t>
      </w:r>
      <w:r w:rsidRPr="00D52676">
        <w:t>Minister of Health on related aspects of assisted reproductive technolog</w:t>
      </w:r>
      <w:r>
        <w:t>y</w:t>
      </w:r>
      <w:r w:rsidRPr="00D52676">
        <w:t xml:space="preserve"> (ART). This year</w:t>
      </w:r>
      <w:r>
        <w:t>,</w:t>
      </w:r>
      <w:r w:rsidRPr="00D52676">
        <w:t xml:space="preserve"> ACART has continued to progress two substantial revisions of </w:t>
      </w:r>
      <w:r>
        <w:t>existing guidelines.</w:t>
      </w:r>
    </w:p>
    <w:p w:rsidR="007D1DC9" w:rsidRPr="00D52676" w:rsidRDefault="007D1DC9" w:rsidP="007D1DC9"/>
    <w:p w:rsidR="007D1DC9" w:rsidRPr="00D52676" w:rsidRDefault="007D1DC9" w:rsidP="007D1DC9">
      <w:r>
        <w:t xml:space="preserve">One of </w:t>
      </w:r>
      <w:r w:rsidRPr="00D52676">
        <w:t>ACART</w:t>
      </w:r>
      <w:r>
        <w:t xml:space="preserve">’s current guideline reviews is of the </w:t>
      </w:r>
      <w:r w:rsidRPr="00D52676">
        <w:t xml:space="preserve">three </w:t>
      </w:r>
      <w:r>
        <w:t xml:space="preserve">donation </w:t>
      </w:r>
      <w:r w:rsidRPr="00D52676">
        <w:t>guidelines</w:t>
      </w:r>
      <w:r>
        <w:t xml:space="preserve"> (</w:t>
      </w:r>
      <w:r w:rsidRPr="00D52676">
        <w:t>gamete</w:t>
      </w:r>
      <w:r>
        <w:t xml:space="preserve"> donation, embryo donation and use of donated eggs with donated sperm)</w:t>
      </w:r>
      <w:r w:rsidRPr="00D52676">
        <w:t xml:space="preserve">, </w:t>
      </w:r>
      <w:r>
        <w:t xml:space="preserve">together with </w:t>
      </w:r>
      <w:r w:rsidRPr="00D52676">
        <w:t xml:space="preserve">the surrogacy guidelines (to be merged into a single </w:t>
      </w:r>
      <w:r>
        <w:t xml:space="preserve">set of </w:t>
      </w:r>
      <w:r w:rsidRPr="00D52676">
        <w:t>guideline</w:t>
      </w:r>
      <w:r>
        <w:t>s</w:t>
      </w:r>
      <w:r w:rsidRPr="00D52676">
        <w:t xml:space="preserve">). The review includes consideration of the ongoing need for the </w:t>
      </w:r>
      <w:r>
        <w:t>‘</w:t>
      </w:r>
      <w:r w:rsidRPr="00D52676">
        <w:t>biological link</w:t>
      </w:r>
      <w:r>
        <w:t>’</w:t>
      </w:r>
      <w:r w:rsidRPr="00D52676">
        <w:t xml:space="preserve"> policy (</w:t>
      </w:r>
      <w:r>
        <w:t>requiring</w:t>
      </w:r>
      <w:r w:rsidRPr="00D52676">
        <w:t xml:space="preserve"> a genetic or gestational link between at least one intending parent and the resulting child). A change to this policy would remove unjustifiable discrimination, </w:t>
      </w:r>
      <w:r>
        <w:t xml:space="preserve">as well as </w:t>
      </w:r>
      <w:r w:rsidRPr="00D52676">
        <w:t>some existing</w:t>
      </w:r>
      <w:r>
        <w:t xml:space="preserve"> </w:t>
      </w:r>
      <w:r w:rsidRPr="00D52676">
        <w:t xml:space="preserve">barriers to </w:t>
      </w:r>
      <w:r>
        <w:t xml:space="preserve">the </w:t>
      </w:r>
      <w:r w:rsidRPr="00D52676">
        <w:t xml:space="preserve">use </w:t>
      </w:r>
      <w:r>
        <w:t xml:space="preserve">of </w:t>
      </w:r>
      <w:r w:rsidRPr="00D52676">
        <w:t>ART</w:t>
      </w:r>
      <w:r>
        <w:t xml:space="preserve"> in forming a family.</w:t>
      </w:r>
      <w:r w:rsidRPr="00D52676">
        <w:t xml:space="preserve"> The </w:t>
      </w:r>
      <w:r>
        <w:t xml:space="preserve">second round of </w:t>
      </w:r>
      <w:r w:rsidRPr="00D52676">
        <w:t xml:space="preserve">consultation for this review </w:t>
      </w:r>
      <w:r>
        <w:t>was completed in early 2019, which has informed the development</w:t>
      </w:r>
      <w:r w:rsidRPr="001D1FBC">
        <w:t xml:space="preserve"> </w:t>
      </w:r>
      <w:r>
        <w:t xml:space="preserve">of revised </w:t>
      </w:r>
      <w:r w:rsidRPr="001D1FBC">
        <w:t xml:space="preserve">guidelines and advice </w:t>
      </w:r>
      <w:r>
        <w:t>to the Minister that members are working on.</w:t>
      </w:r>
    </w:p>
    <w:p w:rsidR="007D1DC9" w:rsidRPr="00DC62A4" w:rsidRDefault="007D1DC9" w:rsidP="007D1DC9">
      <w:pPr>
        <w:rPr>
          <w:highlight w:val="yellow"/>
        </w:rPr>
      </w:pPr>
    </w:p>
    <w:p w:rsidR="007D1DC9" w:rsidRPr="00CB2536" w:rsidRDefault="007D1DC9" w:rsidP="007D1DC9">
      <w:r w:rsidRPr="00CB2536">
        <w:t xml:space="preserve">The current guidelines for human reproductive research, </w:t>
      </w:r>
      <w:r w:rsidRPr="00CB2536">
        <w:rPr>
          <w:i/>
        </w:rPr>
        <w:t>Guidelines for Research on Gametes and Non-viable Embryos</w:t>
      </w:r>
      <w:r w:rsidRPr="007D1DC9">
        <w:rPr>
          <w:rStyle w:val="FootnoteReference"/>
        </w:rPr>
        <w:footnoteReference w:id="1"/>
      </w:r>
      <w:r w:rsidRPr="00CB2536">
        <w:t xml:space="preserve"> also pre</w:t>
      </w:r>
      <w:r>
        <w:t>-</w:t>
      </w:r>
      <w:r w:rsidRPr="00CB2536">
        <w:t>date the HART Act</w:t>
      </w:r>
      <w:r>
        <w:t xml:space="preserve"> 2004</w:t>
      </w:r>
      <w:r w:rsidRPr="00CB2536">
        <w:t xml:space="preserve">. In March 2017, the </w:t>
      </w:r>
      <w:r>
        <w:t xml:space="preserve">then </w:t>
      </w:r>
      <w:r w:rsidRPr="00CB2536">
        <w:t>Associate Minister of Health</w:t>
      </w:r>
      <w:r>
        <w:t xml:space="preserve"> Hon Peter Dunne</w:t>
      </w:r>
      <w:r w:rsidRPr="00CB2536">
        <w:t xml:space="preserve"> agreed that </w:t>
      </w:r>
      <w:r>
        <w:t>ACART’</w:t>
      </w:r>
      <w:r w:rsidRPr="00CB2536">
        <w:t xml:space="preserve">s work programme should include a limited review of these outdated guidelines, subject to further consideration by Cabinet. </w:t>
      </w:r>
      <w:r>
        <w:rPr>
          <w:lang w:eastAsia="en-NZ"/>
        </w:rPr>
        <w:t xml:space="preserve">In 2018, Minister Clark agreed ACART should scope a project to provide advice to the Government on </w:t>
      </w:r>
      <w:r w:rsidRPr="003F28F0">
        <w:rPr>
          <w:lang w:eastAsia="en-NZ"/>
        </w:rPr>
        <w:t>human reproductive research</w:t>
      </w:r>
      <w:r>
        <w:rPr>
          <w:lang w:eastAsia="en-NZ"/>
        </w:rPr>
        <w:t>. At the time of writing, the scope of the project is yet to be determined.</w:t>
      </w:r>
    </w:p>
    <w:p w:rsidR="007D1DC9" w:rsidRPr="00DC62A4" w:rsidRDefault="007D1DC9" w:rsidP="007D1DC9">
      <w:pPr>
        <w:rPr>
          <w:highlight w:val="yellow"/>
        </w:rPr>
      </w:pPr>
    </w:p>
    <w:p w:rsidR="007D1DC9" w:rsidRDefault="007D1DC9" w:rsidP="007D1DC9">
      <w:r w:rsidRPr="00DC62A4">
        <w:t xml:space="preserve">Membership changes saw us farewell </w:t>
      </w:r>
      <w:r w:rsidRPr="00924761">
        <w:t xml:space="preserve">John McMillan </w:t>
      </w:r>
      <w:r w:rsidRPr="00DC62A4">
        <w:t xml:space="preserve">who </w:t>
      </w:r>
      <w:r w:rsidRPr="00D52676">
        <w:t xml:space="preserve">had reached the end of his </w:t>
      </w:r>
      <w:r>
        <w:t>three-</w:t>
      </w:r>
      <w:r w:rsidRPr="00D52676">
        <w:t xml:space="preserve">year term as the member with expertise in </w:t>
      </w:r>
      <w:r>
        <w:t>ethics</w:t>
      </w:r>
      <w:r w:rsidRPr="00D52676">
        <w:t xml:space="preserve">. </w:t>
      </w:r>
      <w:r>
        <w:t>I acknowledge Professor McMillan for his clear thinking and considerable expertise in ethics.</w:t>
      </w:r>
    </w:p>
    <w:p w:rsidR="007D1DC9" w:rsidRDefault="007D1DC9" w:rsidP="007D1DC9"/>
    <w:p w:rsidR="007D1DC9" w:rsidRDefault="007D1DC9" w:rsidP="007D1DC9">
      <w:r w:rsidRPr="00A43F1F">
        <w:t>Barry Smith</w:t>
      </w:r>
      <w:r>
        <w:t xml:space="preserve">, who was a member of </w:t>
      </w:r>
      <w:r w:rsidRPr="00A43F1F">
        <w:t xml:space="preserve">ACART </w:t>
      </w:r>
      <w:r>
        <w:t>from</w:t>
      </w:r>
      <w:r w:rsidRPr="00A43F1F">
        <w:t xml:space="preserve"> April 2013 </w:t>
      </w:r>
      <w:r>
        <w:t>until April 2019, sadly passed away in February. Barry’s work on the Committee was highly valued and he shall be missed dearly by all.</w:t>
      </w:r>
    </w:p>
    <w:p w:rsidR="007D1DC9" w:rsidRDefault="007D1DC9" w:rsidP="007D1DC9"/>
    <w:p w:rsidR="007D1DC9" w:rsidRDefault="007D1DC9" w:rsidP="007D1DC9">
      <w:r>
        <w:t>We welcomed Dr Analosa Veukiso-Ulugia to the Committee, who was appointed to a lay position with expertise in Pacific people’s health and related social science.</w:t>
      </w:r>
    </w:p>
    <w:p w:rsidR="007D1DC9" w:rsidRDefault="007D1DC9" w:rsidP="007D1DC9"/>
    <w:p w:rsidR="007D1DC9" w:rsidRDefault="007D1DC9" w:rsidP="007D1DC9">
      <w:pPr>
        <w:keepNext/>
      </w:pPr>
      <w:r>
        <w:t>We also welcomed Calum Barrett to the Committee, who was appointed to the position to represent the views of fertility consumers.</w:t>
      </w:r>
    </w:p>
    <w:p w:rsidR="007D1DC9" w:rsidRDefault="007D1DC9" w:rsidP="007D1DC9"/>
    <w:p w:rsidR="007D1DC9" w:rsidRPr="007A7026" w:rsidRDefault="007D1DC9" w:rsidP="007D1DC9">
      <w:r>
        <w:t>ACART and ECART members continued to attend one another’s meetings where budget allowed, and I thank ECART members and Chair for the constructive working relationships they have with ACART.</w:t>
      </w:r>
    </w:p>
    <w:p w:rsidR="007D1DC9" w:rsidRPr="00D52676" w:rsidRDefault="007D1DC9" w:rsidP="007D1DC9"/>
    <w:p w:rsidR="007D1DC9" w:rsidRDefault="007D1DC9" w:rsidP="007D1DC9">
      <w:r w:rsidRPr="00D52676">
        <w:t xml:space="preserve">ACART </w:t>
      </w:r>
      <w:r>
        <w:t>could not have progressed the projects in 2018/19 without the expert and dedicated support of its secretariat at the Ministry of Health</w:t>
      </w:r>
      <w:r w:rsidRPr="00D52676">
        <w:t>.</w:t>
      </w:r>
      <w:r>
        <w:t xml:space="preserve"> We appreciate the support of these staff as well as the administrative and other Ethics staff involved in assisting us to maintain the Committee.</w:t>
      </w:r>
    </w:p>
    <w:p w:rsidR="007D1DC9" w:rsidRDefault="007D1DC9" w:rsidP="007D1DC9"/>
    <w:p w:rsidR="007D1DC9" w:rsidRPr="00D52676" w:rsidRDefault="007D1DC9" w:rsidP="007D1DC9">
      <w:r>
        <w:t>Finally, I am most</w:t>
      </w:r>
      <w:r w:rsidRPr="00D52676">
        <w:t xml:space="preserve"> grateful to ACART</w:t>
      </w:r>
      <w:r>
        <w:t>’</w:t>
      </w:r>
      <w:r w:rsidRPr="00D52676">
        <w:t>s members who contribute significant expertise and time t</w:t>
      </w:r>
      <w:r>
        <w:t>o enable this work to progress.</w:t>
      </w:r>
    </w:p>
    <w:p w:rsidR="007D1DC9" w:rsidRPr="00AE5BAB" w:rsidRDefault="007D1DC9" w:rsidP="007D1DC9"/>
    <w:p w:rsidR="007D1DC9" w:rsidRDefault="007D1DC9" w:rsidP="007D1DC9">
      <w:pPr>
        <w:rPr>
          <w:rFonts w:cs="Arial"/>
          <w:noProof/>
          <w:lang w:eastAsia="en-NZ"/>
        </w:rPr>
      </w:pPr>
      <w:r w:rsidRPr="00E55E91">
        <w:rPr>
          <w:noProof/>
          <w:lang w:eastAsia="en-NZ"/>
        </w:rPr>
        <w:drawing>
          <wp:inline distT="0" distB="0" distL="0" distR="0" wp14:anchorId="61441B7F" wp14:editId="0F7BE249">
            <wp:extent cx="1381539" cy="529590"/>
            <wp:effectExtent l="0" t="0" r="9525" b="381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oberts\AppData\Local\Temp\notes274AA0\KL_sig_for_ACA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6666" cy="535389"/>
                    </a:xfrm>
                    <a:prstGeom prst="rect">
                      <a:avLst/>
                    </a:prstGeom>
                    <a:noFill/>
                    <a:ln>
                      <a:noFill/>
                    </a:ln>
                  </pic:spPr>
                </pic:pic>
              </a:graphicData>
            </a:graphic>
          </wp:inline>
        </w:drawing>
      </w:r>
    </w:p>
    <w:p w:rsidR="00FF1207" w:rsidRPr="00B86546" w:rsidRDefault="00206E82" w:rsidP="00FF1207">
      <w:pPr>
        <w:rPr>
          <w:rFonts w:cs="Arial"/>
          <w:b/>
        </w:rPr>
      </w:pPr>
      <w:r>
        <w:rPr>
          <w:rFonts w:cs="Arial"/>
          <w:b/>
        </w:rPr>
        <w:t>Dr Kathleen Logan</w:t>
      </w:r>
    </w:p>
    <w:p w:rsidR="00FF1207" w:rsidRDefault="00FF1207" w:rsidP="00FF1207">
      <w:r w:rsidRPr="00B86546">
        <w:rPr>
          <w:rFonts w:cs="Arial"/>
        </w:rPr>
        <w:t>Chair, Advisory Committee on Assisted Reproductive Technology</w:t>
      </w:r>
    </w:p>
    <w:p w:rsidR="00C71E30" w:rsidRPr="0088119F" w:rsidRDefault="00C71E30" w:rsidP="00110C6D"/>
    <w:p w:rsidR="002F174D" w:rsidRDefault="002F174D" w:rsidP="00372576">
      <w:pPr>
        <w:sectPr w:rsidR="002F174D" w:rsidSect="009F48DD">
          <w:headerReference w:type="even" r:id="rId15"/>
          <w:headerReference w:type="default" r:id="rId16"/>
          <w:footerReference w:type="even" r:id="rId17"/>
          <w:footerReference w:type="default" r:id="rId18"/>
          <w:headerReference w:type="first" r:id="rId19"/>
          <w:pgSz w:w="11907" w:h="16840" w:code="9"/>
          <w:pgMar w:top="1701" w:right="1418" w:bottom="1701" w:left="1701" w:header="0" w:footer="425" w:gutter="0"/>
          <w:pgNumType w:fmt="lowerRoman"/>
          <w:cols w:space="720"/>
          <w:titlePg/>
        </w:sectPr>
      </w:pPr>
    </w:p>
    <w:p w:rsidR="00762F00" w:rsidRDefault="00C86248" w:rsidP="002F174D">
      <w:pPr>
        <w:pStyle w:val="IntroHead"/>
      </w:pPr>
      <w:bookmarkStart w:id="4" w:name="_Toc405792991"/>
      <w:bookmarkStart w:id="5" w:name="_Toc405793224"/>
      <w:r w:rsidRPr="00741713">
        <w:t>Contents</w:t>
      </w:r>
      <w:bookmarkEnd w:id="4"/>
      <w:bookmarkEnd w:id="5"/>
    </w:p>
    <w:p w:rsidR="00702DA3" w:rsidRDefault="00702DA3">
      <w:pPr>
        <w:pStyle w:val="TOC1"/>
        <w:rPr>
          <w:rFonts w:asciiTheme="minorHAnsi" w:eastAsiaTheme="minorEastAsia" w:hAnsiTheme="minorHAnsi" w:cstheme="minorBidi"/>
          <w:b w:val="0"/>
          <w:noProof/>
          <w:szCs w:val="22"/>
          <w:lang w:eastAsia="en-NZ"/>
        </w:rPr>
      </w:pPr>
      <w:r>
        <w:fldChar w:fldCharType="begin"/>
      </w:r>
      <w:r>
        <w:instrText xml:space="preserve"> TOC \o "1-2" \h \z \u </w:instrText>
      </w:r>
      <w:r>
        <w:fldChar w:fldCharType="separate"/>
      </w:r>
      <w:hyperlink w:anchor="_Toc68091702" w:history="1">
        <w:r w:rsidRPr="009E2ECC">
          <w:rPr>
            <w:rStyle w:val="Hyperlink"/>
            <w:noProof/>
          </w:rPr>
          <w:t>Foreword</w:t>
        </w:r>
        <w:r>
          <w:rPr>
            <w:noProof/>
            <w:webHidden/>
          </w:rPr>
          <w:tab/>
        </w:r>
        <w:r>
          <w:rPr>
            <w:noProof/>
            <w:webHidden/>
          </w:rPr>
          <w:fldChar w:fldCharType="begin"/>
        </w:r>
        <w:r>
          <w:rPr>
            <w:noProof/>
            <w:webHidden/>
          </w:rPr>
          <w:instrText xml:space="preserve"> PAGEREF _Toc68091702 \h </w:instrText>
        </w:r>
        <w:r>
          <w:rPr>
            <w:noProof/>
            <w:webHidden/>
          </w:rPr>
        </w:r>
        <w:r>
          <w:rPr>
            <w:noProof/>
            <w:webHidden/>
          </w:rPr>
          <w:fldChar w:fldCharType="separate"/>
        </w:r>
        <w:r w:rsidR="00561484">
          <w:rPr>
            <w:noProof/>
            <w:webHidden/>
          </w:rPr>
          <w:t>iii</w:t>
        </w:r>
        <w:r>
          <w:rPr>
            <w:noProof/>
            <w:webHidden/>
          </w:rPr>
          <w:fldChar w:fldCharType="end"/>
        </w:r>
      </w:hyperlink>
    </w:p>
    <w:p w:rsidR="00702DA3" w:rsidRDefault="00D54BCE">
      <w:pPr>
        <w:pStyle w:val="TOC1"/>
        <w:rPr>
          <w:rFonts w:asciiTheme="minorHAnsi" w:eastAsiaTheme="minorEastAsia" w:hAnsiTheme="minorHAnsi" w:cstheme="minorBidi"/>
          <w:b w:val="0"/>
          <w:noProof/>
          <w:szCs w:val="22"/>
          <w:lang w:eastAsia="en-NZ"/>
        </w:rPr>
      </w:pPr>
      <w:hyperlink w:anchor="_Toc68091703" w:history="1">
        <w:r w:rsidR="00702DA3" w:rsidRPr="009E2ECC">
          <w:rPr>
            <w:rStyle w:val="Hyperlink"/>
            <w:noProof/>
          </w:rPr>
          <w:t>Introduction</w:t>
        </w:r>
        <w:r w:rsidR="00702DA3">
          <w:rPr>
            <w:noProof/>
            <w:webHidden/>
          </w:rPr>
          <w:tab/>
        </w:r>
        <w:r w:rsidR="00702DA3">
          <w:rPr>
            <w:noProof/>
            <w:webHidden/>
          </w:rPr>
          <w:fldChar w:fldCharType="begin"/>
        </w:r>
        <w:r w:rsidR="00702DA3">
          <w:rPr>
            <w:noProof/>
            <w:webHidden/>
          </w:rPr>
          <w:instrText xml:space="preserve"> PAGEREF _Toc68091703 \h </w:instrText>
        </w:r>
        <w:r w:rsidR="00702DA3">
          <w:rPr>
            <w:noProof/>
            <w:webHidden/>
          </w:rPr>
        </w:r>
        <w:r w:rsidR="00702DA3">
          <w:rPr>
            <w:noProof/>
            <w:webHidden/>
          </w:rPr>
          <w:fldChar w:fldCharType="separate"/>
        </w:r>
        <w:r w:rsidR="00561484">
          <w:rPr>
            <w:noProof/>
            <w:webHidden/>
          </w:rPr>
          <w:t>1</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04" w:history="1">
        <w:r w:rsidR="00702DA3" w:rsidRPr="009E2ECC">
          <w:rPr>
            <w:rStyle w:val="Hyperlink"/>
            <w:noProof/>
          </w:rPr>
          <w:t>Purpose of this report</w:t>
        </w:r>
        <w:r w:rsidR="00702DA3">
          <w:rPr>
            <w:noProof/>
            <w:webHidden/>
          </w:rPr>
          <w:tab/>
        </w:r>
        <w:r w:rsidR="00702DA3">
          <w:rPr>
            <w:noProof/>
            <w:webHidden/>
          </w:rPr>
          <w:fldChar w:fldCharType="begin"/>
        </w:r>
        <w:r w:rsidR="00702DA3">
          <w:rPr>
            <w:noProof/>
            <w:webHidden/>
          </w:rPr>
          <w:instrText xml:space="preserve"> PAGEREF _Toc68091704 \h </w:instrText>
        </w:r>
        <w:r w:rsidR="00702DA3">
          <w:rPr>
            <w:noProof/>
            <w:webHidden/>
          </w:rPr>
        </w:r>
        <w:r w:rsidR="00702DA3">
          <w:rPr>
            <w:noProof/>
            <w:webHidden/>
          </w:rPr>
          <w:fldChar w:fldCharType="separate"/>
        </w:r>
        <w:r w:rsidR="00561484">
          <w:rPr>
            <w:noProof/>
            <w:webHidden/>
          </w:rPr>
          <w:t>1</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05" w:history="1">
        <w:r w:rsidR="00702DA3" w:rsidRPr="009E2ECC">
          <w:rPr>
            <w:rStyle w:val="Hyperlink"/>
            <w:noProof/>
          </w:rPr>
          <w:t>Background</w:t>
        </w:r>
        <w:r w:rsidR="00702DA3">
          <w:rPr>
            <w:noProof/>
            <w:webHidden/>
          </w:rPr>
          <w:tab/>
        </w:r>
        <w:r w:rsidR="00702DA3">
          <w:rPr>
            <w:noProof/>
            <w:webHidden/>
          </w:rPr>
          <w:fldChar w:fldCharType="begin"/>
        </w:r>
        <w:r w:rsidR="00702DA3">
          <w:rPr>
            <w:noProof/>
            <w:webHidden/>
          </w:rPr>
          <w:instrText xml:space="preserve"> PAGEREF _Toc68091705 \h </w:instrText>
        </w:r>
        <w:r w:rsidR="00702DA3">
          <w:rPr>
            <w:noProof/>
            <w:webHidden/>
          </w:rPr>
        </w:r>
        <w:r w:rsidR="00702DA3">
          <w:rPr>
            <w:noProof/>
            <w:webHidden/>
          </w:rPr>
          <w:fldChar w:fldCharType="separate"/>
        </w:r>
        <w:r w:rsidR="00561484">
          <w:rPr>
            <w:noProof/>
            <w:webHidden/>
          </w:rPr>
          <w:t>1</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06" w:history="1">
        <w:r w:rsidR="00702DA3" w:rsidRPr="009E2ECC">
          <w:rPr>
            <w:rStyle w:val="Hyperlink"/>
            <w:noProof/>
          </w:rPr>
          <w:t>ACART’s functions</w:t>
        </w:r>
        <w:r w:rsidR="00702DA3">
          <w:rPr>
            <w:noProof/>
            <w:webHidden/>
          </w:rPr>
          <w:tab/>
        </w:r>
        <w:r w:rsidR="00702DA3">
          <w:rPr>
            <w:noProof/>
            <w:webHidden/>
          </w:rPr>
          <w:fldChar w:fldCharType="begin"/>
        </w:r>
        <w:r w:rsidR="00702DA3">
          <w:rPr>
            <w:noProof/>
            <w:webHidden/>
          </w:rPr>
          <w:instrText xml:space="preserve"> PAGEREF _Toc68091706 \h </w:instrText>
        </w:r>
        <w:r w:rsidR="00702DA3">
          <w:rPr>
            <w:noProof/>
            <w:webHidden/>
          </w:rPr>
        </w:r>
        <w:r w:rsidR="00702DA3">
          <w:rPr>
            <w:noProof/>
            <w:webHidden/>
          </w:rPr>
          <w:fldChar w:fldCharType="separate"/>
        </w:r>
        <w:r w:rsidR="00561484">
          <w:rPr>
            <w:noProof/>
            <w:webHidden/>
          </w:rPr>
          <w:t>1</w:t>
        </w:r>
        <w:r w:rsidR="00702DA3">
          <w:rPr>
            <w:noProof/>
            <w:webHidden/>
          </w:rPr>
          <w:fldChar w:fldCharType="end"/>
        </w:r>
      </w:hyperlink>
    </w:p>
    <w:p w:rsidR="00702DA3" w:rsidRDefault="00D54BCE">
      <w:pPr>
        <w:pStyle w:val="TOC1"/>
        <w:rPr>
          <w:rFonts w:asciiTheme="minorHAnsi" w:eastAsiaTheme="minorEastAsia" w:hAnsiTheme="minorHAnsi" w:cstheme="minorBidi"/>
          <w:b w:val="0"/>
          <w:noProof/>
          <w:szCs w:val="22"/>
          <w:lang w:eastAsia="en-NZ"/>
        </w:rPr>
      </w:pPr>
      <w:hyperlink w:anchor="_Toc68091707" w:history="1">
        <w:r w:rsidR="00702DA3" w:rsidRPr="009E2ECC">
          <w:rPr>
            <w:rStyle w:val="Hyperlink"/>
            <w:noProof/>
          </w:rPr>
          <w:t>ACART’s work during 2018/19</w:t>
        </w:r>
        <w:r w:rsidR="00702DA3">
          <w:rPr>
            <w:noProof/>
            <w:webHidden/>
          </w:rPr>
          <w:tab/>
        </w:r>
        <w:r w:rsidR="00702DA3">
          <w:rPr>
            <w:noProof/>
            <w:webHidden/>
          </w:rPr>
          <w:fldChar w:fldCharType="begin"/>
        </w:r>
        <w:r w:rsidR="00702DA3">
          <w:rPr>
            <w:noProof/>
            <w:webHidden/>
          </w:rPr>
          <w:instrText xml:space="preserve"> PAGEREF _Toc68091707 \h </w:instrText>
        </w:r>
        <w:r w:rsidR="00702DA3">
          <w:rPr>
            <w:noProof/>
            <w:webHidden/>
          </w:rPr>
        </w:r>
        <w:r w:rsidR="00702DA3">
          <w:rPr>
            <w:noProof/>
            <w:webHidden/>
          </w:rPr>
          <w:fldChar w:fldCharType="separate"/>
        </w:r>
        <w:r w:rsidR="00561484">
          <w:rPr>
            <w:noProof/>
            <w:webHidden/>
          </w:rPr>
          <w:t>3</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08" w:history="1">
        <w:r w:rsidR="00702DA3" w:rsidRPr="009E2ECC">
          <w:rPr>
            <w:rStyle w:val="Hyperlink"/>
            <w:noProof/>
          </w:rPr>
          <w:t>ACART meetings</w:t>
        </w:r>
        <w:r w:rsidR="00702DA3">
          <w:rPr>
            <w:noProof/>
            <w:webHidden/>
          </w:rPr>
          <w:tab/>
        </w:r>
        <w:r w:rsidR="00702DA3">
          <w:rPr>
            <w:noProof/>
            <w:webHidden/>
          </w:rPr>
          <w:fldChar w:fldCharType="begin"/>
        </w:r>
        <w:r w:rsidR="00702DA3">
          <w:rPr>
            <w:noProof/>
            <w:webHidden/>
          </w:rPr>
          <w:instrText xml:space="preserve"> PAGEREF _Toc68091708 \h </w:instrText>
        </w:r>
        <w:r w:rsidR="00702DA3">
          <w:rPr>
            <w:noProof/>
            <w:webHidden/>
          </w:rPr>
        </w:r>
        <w:r w:rsidR="00702DA3">
          <w:rPr>
            <w:noProof/>
            <w:webHidden/>
          </w:rPr>
          <w:fldChar w:fldCharType="separate"/>
        </w:r>
        <w:r w:rsidR="00561484">
          <w:rPr>
            <w:noProof/>
            <w:webHidden/>
          </w:rPr>
          <w:t>3</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09" w:history="1">
        <w:r w:rsidR="00702DA3" w:rsidRPr="009E2ECC">
          <w:rPr>
            <w:rStyle w:val="Hyperlink"/>
            <w:noProof/>
          </w:rPr>
          <w:t>Guidelines projects in 2018/19</w:t>
        </w:r>
        <w:r w:rsidR="00702DA3">
          <w:rPr>
            <w:noProof/>
            <w:webHidden/>
          </w:rPr>
          <w:tab/>
        </w:r>
        <w:r w:rsidR="00702DA3">
          <w:rPr>
            <w:noProof/>
            <w:webHidden/>
          </w:rPr>
          <w:fldChar w:fldCharType="begin"/>
        </w:r>
        <w:r w:rsidR="00702DA3">
          <w:rPr>
            <w:noProof/>
            <w:webHidden/>
          </w:rPr>
          <w:instrText xml:space="preserve"> PAGEREF _Toc68091709 \h </w:instrText>
        </w:r>
        <w:r w:rsidR="00702DA3">
          <w:rPr>
            <w:noProof/>
            <w:webHidden/>
          </w:rPr>
        </w:r>
        <w:r w:rsidR="00702DA3">
          <w:rPr>
            <w:noProof/>
            <w:webHidden/>
          </w:rPr>
          <w:fldChar w:fldCharType="separate"/>
        </w:r>
        <w:r w:rsidR="00561484">
          <w:rPr>
            <w:noProof/>
            <w:webHidden/>
          </w:rPr>
          <w:t>3</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10" w:history="1">
        <w:r w:rsidR="00702DA3" w:rsidRPr="009E2ECC">
          <w:rPr>
            <w:rStyle w:val="Hyperlink"/>
            <w:noProof/>
          </w:rPr>
          <w:t>ACART’s monitoring functions</w:t>
        </w:r>
        <w:r w:rsidR="00702DA3">
          <w:rPr>
            <w:noProof/>
            <w:webHidden/>
          </w:rPr>
          <w:tab/>
        </w:r>
        <w:r w:rsidR="00702DA3">
          <w:rPr>
            <w:noProof/>
            <w:webHidden/>
          </w:rPr>
          <w:fldChar w:fldCharType="begin"/>
        </w:r>
        <w:r w:rsidR="00702DA3">
          <w:rPr>
            <w:noProof/>
            <w:webHidden/>
          </w:rPr>
          <w:instrText xml:space="preserve"> PAGEREF _Toc68091710 \h </w:instrText>
        </w:r>
        <w:r w:rsidR="00702DA3">
          <w:rPr>
            <w:noProof/>
            <w:webHidden/>
          </w:rPr>
        </w:r>
        <w:r w:rsidR="00702DA3">
          <w:rPr>
            <w:noProof/>
            <w:webHidden/>
          </w:rPr>
          <w:fldChar w:fldCharType="separate"/>
        </w:r>
        <w:r w:rsidR="00561484">
          <w:rPr>
            <w:noProof/>
            <w:webHidden/>
          </w:rPr>
          <w:t>4</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11" w:history="1">
        <w:r w:rsidR="00702DA3" w:rsidRPr="009E2ECC">
          <w:rPr>
            <w:rStyle w:val="Hyperlink"/>
            <w:noProof/>
            <w:lang w:eastAsia="en-US"/>
          </w:rPr>
          <w:t xml:space="preserve">Other issues considered by ACART during </w:t>
        </w:r>
        <w:r w:rsidR="00702DA3" w:rsidRPr="009E2ECC">
          <w:rPr>
            <w:rStyle w:val="Hyperlink"/>
            <w:noProof/>
          </w:rPr>
          <w:t>2018</w:t>
        </w:r>
        <w:r w:rsidR="00702DA3" w:rsidRPr="009E2ECC">
          <w:rPr>
            <w:rStyle w:val="Hyperlink"/>
            <w:noProof/>
            <w:lang w:eastAsia="en-US"/>
          </w:rPr>
          <w:t>/19</w:t>
        </w:r>
        <w:r w:rsidR="00702DA3">
          <w:rPr>
            <w:noProof/>
            <w:webHidden/>
          </w:rPr>
          <w:tab/>
        </w:r>
        <w:r w:rsidR="00702DA3">
          <w:rPr>
            <w:noProof/>
            <w:webHidden/>
          </w:rPr>
          <w:fldChar w:fldCharType="begin"/>
        </w:r>
        <w:r w:rsidR="00702DA3">
          <w:rPr>
            <w:noProof/>
            <w:webHidden/>
          </w:rPr>
          <w:instrText xml:space="preserve"> PAGEREF _Toc68091711 \h </w:instrText>
        </w:r>
        <w:r w:rsidR="00702DA3">
          <w:rPr>
            <w:noProof/>
            <w:webHidden/>
          </w:rPr>
        </w:r>
        <w:r w:rsidR="00702DA3">
          <w:rPr>
            <w:noProof/>
            <w:webHidden/>
          </w:rPr>
          <w:fldChar w:fldCharType="separate"/>
        </w:r>
        <w:r w:rsidR="00561484">
          <w:rPr>
            <w:noProof/>
            <w:webHidden/>
          </w:rPr>
          <w:t>6</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12" w:history="1">
        <w:r w:rsidR="00702DA3" w:rsidRPr="009E2ECC">
          <w:rPr>
            <w:rStyle w:val="Hyperlink"/>
            <w:noProof/>
          </w:rPr>
          <w:t>Conference attendance</w:t>
        </w:r>
        <w:r w:rsidR="00702DA3">
          <w:rPr>
            <w:noProof/>
            <w:webHidden/>
          </w:rPr>
          <w:tab/>
        </w:r>
        <w:r w:rsidR="00702DA3">
          <w:rPr>
            <w:noProof/>
            <w:webHidden/>
          </w:rPr>
          <w:fldChar w:fldCharType="begin"/>
        </w:r>
        <w:r w:rsidR="00702DA3">
          <w:rPr>
            <w:noProof/>
            <w:webHidden/>
          </w:rPr>
          <w:instrText xml:space="preserve"> PAGEREF _Toc68091712 \h </w:instrText>
        </w:r>
        <w:r w:rsidR="00702DA3">
          <w:rPr>
            <w:noProof/>
            <w:webHidden/>
          </w:rPr>
        </w:r>
        <w:r w:rsidR="00702DA3">
          <w:rPr>
            <w:noProof/>
            <w:webHidden/>
          </w:rPr>
          <w:fldChar w:fldCharType="separate"/>
        </w:r>
        <w:r w:rsidR="00561484">
          <w:rPr>
            <w:noProof/>
            <w:webHidden/>
          </w:rPr>
          <w:t>6</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13" w:history="1">
        <w:r w:rsidR="00702DA3" w:rsidRPr="009E2ECC">
          <w:rPr>
            <w:rStyle w:val="Hyperlink"/>
            <w:noProof/>
          </w:rPr>
          <w:t>Publications</w:t>
        </w:r>
        <w:r w:rsidR="00702DA3">
          <w:rPr>
            <w:noProof/>
            <w:webHidden/>
          </w:rPr>
          <w:tab/>
        </w:r>
        <w:r w:rsidR="00702DA3">
          <w:rPr>
            <w:noProof/>
            <w:webHidden/>
          </w:rPr>
          <w:fldChar w:fldCharType="begin"/>
        </w:r>
        <w:r w:rsidR="00702DA3">
          <w:rPr>
            <w:noProof/>
            <w:webHidden/>
          </w:rPr>
          <w:instrText xml:space="preserve"> PAGEREF _Toc68091713 \h </w:instrText>
        </w:r>
        <w:r w:rsidR="00702DA3">
          <w:rPr>
            <w:noProof/>
            <w:webHidden/>
          </w:rPr>
        </w:r>
        <w:r w:rsidR="00702DA3">
          <w:rPr>
            <w:noProof/>
            <w:webHidden/>
          </w:rPr>
          <w:fldChar w:fldCharType="separate"/>
        </w:r>
        <w:r w:rsidR="00561484">
          <w:rPr>
            <w:noProof/>
            <w:webHidden/>
          </w:rPr>
          <w:t>6</w:t>
        </w:r>
        <w:r w:rsidR="00702DA3">
          <w:rPr>
            <w:noProof/>
            <w:webHidden/>
          </w:rPr>
          <w:fldChar w:fldCharType="end"/>
        </w:r>
      </w:hyperlink>
    </w:p>
    <w:p w:rsidR="00702DA3" w:rsidRDefault="00D54BCE">
      <w:pPr>
        <w:pStyle w:val="TOC1"/>
        <w:rPr>
          <w:rFonts w:asciiTheme="minorHAnsi" w:eastAsiaTheme="minorEastAsia" w:hAnsiTheme="minorHAnsi" w:cstheme="minorBidi"/>
          <w:b w:val="0"/>
          <w:noProof/>
          <w:szCs w:val="22"/>
          <w:lang w:eastAsia="en-NZ"/>
        </w:rPr>
      </w:pPr>
      <w:hyperlink w:anchor="_Toc68091714" w:history="1">
        <w:r w:rsidR="00702DA3" w:rsidRPr="009E2ECC">
          <w:rPr>
            <w:rStyle w:val="Hyperlink"/>
            <w:noProof/>
          </w:rPr>
          <w:t>ECART decisions 2018/19</w:t>
        </w:r>
        <w:r w:rsidR="00702DA3">
          <w:rPr>
            <w:noProof/>
            <w:webHidden/>
          </w:rPr>
          <w:tab/>
        </w:r>
        <w:r w:rsidR="00702DA3">
          <w:rPr>
            <w:noProof/>
            <w:webHidden/>
          </w:rPr>
          <w:fldChar w:fldCharType="begin"/>
        </w:r>
        <w:r w:rsidR="00702DA3">
          <w:rPr>
            <w:noProof/>
            <w:webHidden/>
          </w:rPr>
          <w:instrText xml:space="preserve"> PAGEREF _Toc68091714 \h </w:instrText>
        </w:r>
        <w:r w:rsidR="00702DA3">
          <w:rPr>
            <w:noProof/>
            <w:webHidden/>
          </w:rPr>
        </w:r>
        <w:r w:rsidR="00702DA3">
          <w:rPr>
            <w:noProof/>
            <w:webHidden/>
          </w:rPr>
          <w:fldChar w:fldCharType="separate"/>
        </w:r>
        <w:r w:rsidR="00561484">
          <w:rPr>
            <w:noProof/>
            <w:webHidden/>
          </w:rPr>
          <w:t>7</w:t>
        </w:r>
        <w:r w:rsidR="00702DA3">
          <w:rPr>
            <w:noProof/>
            <w:webHidden/>
          </w:rPr>
          <w:fldChar w:fldCharType="end"/>
        </w:r>
      </w:hyperlink>
    </w:p>
    <w:p w:rsidR="00702DA3" w:rsidRDefault="00D54BCE">
      <w:pPr>
        <w:pStyle w:val="TOC1"/>
        <w:rPr>
          <w:rFonts w:asciiTheme="minorHAnsi" w:eastAsiaTheme="minorEastAsia" w:hAnsiTheme="minorHAnsi" w:cstheme="minorBidi"/>
          <w:b w:val="0"/>
          <w:noProof/>
          <w:szCs w:val="22"/>
          <w:lang w:eastAsia="en-NZ"/>
        </w:rPr>
      </w:pPr>
      <w:hyperlink w:anchor="_Toc68091715" w:history="1">
        <w:r w:rsidR="00702DA3" w:rsidRPr="009E2ECC">
          <w:rPr>
            <w:rStyle w:val="Hyperlink"/>
            <w:rFonts w:eastAsia="Calibri"/>
            <w:noProof/>
            <w:lang w:eastAsia="en-US"/>
          </w:rPr>
          <w:t>Governance</w:t>
        </w:r>
        <w:r w:rsidR="00702DA3">
          <w:rPr>
            <w:noProof/>
            <w:webHidden/>
          </w:rPr>
          <w:tab/>
        </w:r>
        <w:r w:rsidR="00702DA3">
          <w:rPr>
            <w:noProof/>
            <w:webHidden/>
          </w:rPr>
          <w:fldChar w:fldCharType="begin"/>
        </w:r>
        <w:r w:rsidR="00702DA3">
          <w:rPr>
            <w:noProof/>
            <w:webHidden/>
          </w:rPr>
          <w:instrText xml:space="preserve"> PAGEREF _Toc68091715 \h </w:instrText>
        </w:r>
        <w:r w:rsidR="00702DA3">
          <w:rPr>
            <w:noProof/>
            <w:webHidden/>
          </w:rPr>
        </w:r>
        <w:r w:rsidR="00702DA3">
          <w:rPr>
            <w:noProof/>
            <w:webHidden/>
          </w:rPr>
          <w:fldChar w:fldCharType="separate"/>
        </w:r>
        <w:r w:rsidR="00561484">
          <w:rPr>
            <w:noProof/>
            <w:webHidden/>
          </w:rPr>
          <w:t>8</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16" w:history="1">
        <w:r w:rsidR="00702DA3" w:rsidRPr="009E2ECC">
          <w:rPr>
            <w:rStyle w:val="Hyperlink"/>
            <w:rFonts w:eastAsia="Calibri"/>
            <w:noProof/>
            <w:lang w:eastAsia="en-US"/>
          </w:rPr>
          <w:t>Chair and Deputy Chair</w:t>
        </w:r>
        <w:r w:rsidR="00702DA3">
          <w:rPr>
            <w:noProof/>
            <w:webHidden/>
          </w:rPr>
          <w:tab/>
        </w:r>
        <w:r w:rsidR="00702DA3">
          <w:rPr>
            <w:noProof/>
            <w:webHidden/>
          </w:rPr>
          <w:fldChar w:fldCharType="begin"/>
        </w:r>
        <w:r w:rsidR="00702DA3">
          <w:rPr>
            <w:noProof/>
            <w:webHidden/>
          </w:rPr>
          <w:instrText xml:space="preserve"> PAGEREF _Toc68091716 \h </w:instrText>
        </w:r>
        <w:r w:rsidR="00702DA3">
          <w:rPr>
            <w:noProof/>
            <w:webHidden/>
          </w:rPr>
        </w:r>
        <w:r w:rsidR="00702DA3">
          <w:rPr>
            <w:noProof/>
            <w:webHidden/>
          </w:rPr>
          <w:fldChar w:fldCharType="separate"/>
        </w:r>
        <w:r w:rsidR="00561484">
          <w:rPr>
            <w:noProof/>
            <w:webHidden/>
          </w:rPr>
          <w:t>8</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17" w:history="1">
        <w:r w:rsidR="00702DA3" w:rsidRPr="009E2ECC">
          <w:rPr>
            <w:rStyle w:val="Hyperlink"/>
            <w:rFonts w:eastAsia="Calibri"/>
            <w:noProof/>
            <w:lang w:eastAsia="en-US"/>
          </w:rPr>
          <w:t>Contact with the Minister of Health</w:t>
        </w:r>
        <w:r w:rsidR="00702DA3">
          <w:rPr>
            <w:noProof/>
            <w:webHidden/>
          </w:rPr>
          <w:tab/>
        </w:r>
        <w:r w:rsidR="00702DA3">
          <w:rPr>
            <w:noProof/>
            <w:webHidden/>
          </w:rPr>
          <w:fldChar w:fldCharType="begin"/>
        </w:r>
        <w:r w:rsidR="00702DA3">
          <w:rPr>
            <w:noProof/>
            <w:webHidden/>
          </w:rPr>
          <w:instrText xml:space="preserve"> PAGEREF _Toc68091717 \h </w:instrText>
        </w:r>
        <w:r w:rsidR="00702DA3">
          <w:rPr>
            <w:noProof/>
            <w:webHidden/>
          </w:rPr>
        </w:r>
        <w:r w:rsidR="00702DA3">
          <w:rPr>
            <w:noProof/>
            <w:webHidden/>
          </w:rPr>
          <w:fldChar w:fldCharType="separate"/>
        </w:r>
        <w:r w:rsidR="00561484">
          <w:rPr>
            <w:noProof/>
            <w:webHidden/>
          </w:rPr>
          <w:t>8</w:t>
        </w:r>
        <w:r w:rsidR="00702DA3">
          <w:rPr>
            <w:noProof/>
            <w:webHidden/>
          </w:rPr>
          <w:fldChar w:fldCharType="end"/>
        </w:r>
      </w:hyperlink>
    </w:p>
    <w:p w:rsidR="00702DA3" w:rsidRDefault="00D54BCE">
      <w:pPr>
        <w:pStyle w:val="TOC1"/>
        <w:rPr>
          <w:rFonts w:asciiTheme="minorHAnsi" w:eastAsiaTheme="minorEastAsia" w:hAnsiTheme="minorHAnsi" w:cstheme="minorBidi"/>
          <w:b w:val="0"/>
          <w:noProof/>
          <w:szCs w:val="22"/>
          <w:lang w:eastAsia="en-NZ"/>
        </w:rPr>
      </w:pPr>
      <w:hyperlink w:anchor="_Toc68091718" w:history="1">
        <w:r w:rsidR="00702DA3" w:rsidRPr="009E2ECC">
          <w:rPr>
            <w:rStyle w:val="Hyperlink"/>
            <w:noProof/>
          </w:rPr>
          <w:t>Appendix 1: ACART membership</w:t>
        </w:r>
        <w:r w:rsidR="00702DA3">
          <w:rPr>
            <w:noProof/>
            <w:webHidden/>
          </w:rPr>
          <w:tab/>
        </w:r>
        <w:r w:rsidR="00702DA3">
          <w:rPr>
            <w:noProof/>
            <w:webHidden/>
          </w:rPr>
          <w:fldChar w:fldCharType="begin"/>
        </w:r>
        <w:r w:rsidR="00702DA3">
          <w:rPr>
            <w:noProof/>
            <w:webHidden/>
          </w:rPr>
          <w:instrText xml:space="preserve"> PAGEREF _Toc68091718 \h </w:instrText>
        </w:r>
        <w:r w:rsidR="00702DA3">
          <w:rPr>
            <w:noProof/>
            <w:webHidden/>
          </w:rPr>
        </w:r>
        <w:r w:rsidR="00702DA3">
          <w:rPr>
            <w:noProof/>
            <w:webHidden/>
          </w:rPr>
          <w:fldChar w:fldCharType="separate"/>
        </w:r>
        <w:r w:rsidR="00561484">
          <w:rPr>
            <w:noProof/>
            <w:webHidden/>
          </w:rPr>
          <w:t>9</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19" w:history="1">
        <w:r w:rsidR="00702DA3" w:rsidRPr="009E2ECC">
          <w:rPr>
            <w:rStyle w:val="Hyperlink"/>
            <w:noProof/>
          </w:rPr>
          <w:t>ACART members in the period</w:t>
        </w:r>
        <w:r w:rsidR="00702DA3">
          <w:rPr>
            <w:noProof/>
            <w:webHidden/>
          </w:rPr>
          <w:tab/>
        </w:r>
        <w:r w:rsidR="00702DA3">
          <w:rPr>
            <w:noProof/>
            <w:webHidden/>
          </w:rPr>
          <w:fldChar w:fldCharType="begin"/>
        </w:r>
        <w:r w:rsidR="00702DA3">
          <w:rPr>
            <w:noProof/>
            <w:webHidden/>
          </w:rPr>
          <w:instrText xml:space="preserve"> PAGEREF _Toc68091719 \h </w:instrText>
        </w:r>
        <w:r w:rsidR="00702DA3">
          <w:rPr>
            <w:noProof/>
            <w:webHidden/>
          </w:rPr>
        </w:r>
        <w:r w:rsidR="00702DA3">
          <w:rPr>
            <w:noProof/>
            <w:webHidden/>
          </w:rPr>
          <w:fldChar w:fldCharType="separate"/>
        </w:r>
        <w:r w:rsidR="00561484">
          <w:rPr>
            <w:noProof/>
            <w:webHidden/>
          </w:rPr>
          <w:t>9</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20" w:history="1">
        <w:r w:rsidR="00702DA3" w:rsidRPr="009E2ECC">
          <w:rPr>
            <w:rStyle w:val="Hyperlink"/>
            <w:noProof/>
          </w:rPr>
          <w:t>Secretariat staff members</w:t>
        </w:r>
        <w:r w:rsidR="00702DA3">
          <w:rPr>
            <w:noProof/>
            <w:webHidden/>
          </w:rPr>
          <w:tab/>
        </w:r>
        <w:r w:rsidR="00702DA3">
          <w:rPr>
            <w:noProof/>
            <w:webHidden/>
          </w:rPr>
          <w:fldChar w:fldCharType="begin"/>
        </w:r>
        <w:r w:rsidR="00702DA3">
          <w:rPr>
            <w:noProof/>
            <w:webHidden/>
          </w:rPr>
          <w:instrText xml:space="preserve"> PAGEREF _Toc68091720 \h </w:instrText>
        </w:r>
        <w:r w:rsidR="00702DA3">
          <w:rPr>
            <w:noProof/>
            <w:webHidden/>
          </w:rPr>
        </w:r>
        <w:r w:rsidR="00702DA3">
          <w:rPr>
            <w:noProof/>
            <w:webHidden/>
          </w:rPr>
          <w:fldChar w:fldCharType="separate"/>
        </w:r>
        <w:r w:rsidR="00561484">
          <w:rPr>
            <w:noProof/>
            <w:webHidden/>
          </w:rPr>
          <w:t>9</w:t>
        </w:r>
        <w:r w:rsidR="00702DA3">
          <w:rPr>
            <w:noProof/>
            <w:webHidden/>
          </w:rPr>
          <w:fldChar w:fldCharType="end"/>
        </w:r>
      </w:hyperlink>
    </w:p>
    <w:p w:rsidR="00702DA3" w:rsidRDefault="00D54BCE">
      <w:pPr>
        <w:pStyle w:val="TOC2"/>
        <w:rPr>
          <w:rFonts w:asciiTheme="minorHAnsi" w:eastAsiaTheme="minorEastAsia" w:hAnsiTheme="minorHAnsi" w:cstheme="minorBidi"/>
          <w:noProof/>
          <w:sz w:val="22"/>
          <w:szCs w:val="22"/>
          <w:lang w:eastAsia="en-NZ"/>
        </w:rPr>
      </w:pPr>
      <w:hyperlink w:anchor="_Toc68091721" w:history="1">
        <w:r w:rsidR="00702DA3" w:rsidRPr="009E2ECC">
          <w:rPr>
            <w:rStyle w:val="Hyperlink"/>
            <w:noProof/>
          </w:rPr>
          <w:t>Biographies of ACART members</w:t>
        </w:r>
        <w:r w:rsidR="00702DA3">
          <w:rPr>
            <w:noProof/>
            <w:webHidden/>
          </w:rPr>
          <w:tab/>
        </w:r>
        <w:r w:rsidR="00702DA3">
          <w:rPr>
            <w:noProof/>
            <w:webHidden/>
          </w:rPr>
          <w:fldChar w:fldCharType="begin"/>
        </w:r>
        <w:r w:rsidR="00702DA3">
          <w:rPr>
            <w:noProof/>
            <w:webHidden/>
          </w:rPr>
          <w:instrText xml:space="preserve"> PAGEREF _Toc68091721 \h </w:instrText>
        </w:r>
        <w:r w:rsidR="00702DA3">
          <w:rPr>
            <w:noProof/>
            <w:webHidden/>
          </w:rPr>
        </w:r>
        <w:r w:rsidR="00702DA3">
          <w:rPr>
            <w:noProof/>
            <w:webHidden/>
          </w:rPr>
          <w:fldChar w:fldCharType="separate"/>
        </w:r>
        <w:r w:rsidR="00561484">
          <w:rPr>
            <w:noProof/>
            <w:webHidden/>
          </w:rPr>
          <w:t>9</w:t>
        </w:r>
        <w:r w:rsidR="00702DA3">
          <w:rPr>
            <w:noProof/>
            <w:webHidden/>
          </w:rPr>
          <w:fldChar w:fldCharType="end"/>
        </w:r>
      </w:hyperlink>
    </w:p>
    <w:p w:rsidR="00702DA3" w:rsidRDefault="00D54BCE">
      <w:pPr>
        <w:pStyle w:val="TOC1"/>
        <w:rPr>
          <w:rFonts w:asciiTheme="minorHAnsi" w:eastAsiaTheme="minorEastAsia" w:hAnsiTheme="minorHAnsi" w:cstheme="minorBidi"/>
          <w:b w:val="0"/>
          <w:noProof/>
          <w:szCs w:val="22"/>
          <w:lang w:eastAsia="en-NZ"/>
        </w:rPr>
      </w:pPr>
      <w:hyperlink w:anchor="_Toc68091722" w:history="1">
        <w:r w:rsidR="00702DA3" w:rsidRPr="009E2ECC">
          <w:rPr>
            <w:rStyle w:val="Hyperlink"/>
            <w:noProof/>
          </w:rPr>
          <w:t>Appendix 2: Member attendance at full ACART meetings</w:t>
        </w:r>
        <w:r w:rsidR="00702DA3">
          <w:rPr>
            <w:noProof/>
            <w:webHidden/>
          </w:rPr>
          <w:tab/>
        </w:r>
        <w:r w:rsidR="00702DA3">
          <w:rPr>
            <w:noProof/>
            <w:webHidden/>
          </w:rPr>
          <w:fldChar w:fldCharType="begin"/>
        </w:r>
        <w:r w:rsidR="00702DA3">
          <w:rPr>
            <w:noProof/>
            <w:webHidden/>
          </w:rPr>
          <w:instrText xml:space="preserve"> PAGEREF _Toc68091722 \h </w:instrText>
        </w:r>
        <w:r w:rsidR="00702DA3">
          <w:rPr>
            <w:noProof/>
            <w:webHidden/>
          </w:rPr>
        </w:r>
        <w:r w:rsidR="00702DA3">
          <w:rPr>
            <w:noProof/>
            <w:webHidden/>
          </w:rPr>
          <w:fldChar w:fldCharType="separate"/>
        </w:r>
        <w:r w:rsidR="00561484">
          <w:rPr>
            <w:noProof/>
            <w:webHidden/>
          </w:rPr>
          <w:t>14</w:t>
        </w:r>
        <w:r w:rsidR="00702DA3">
          <w:rPr>
            <w:noProof/>
            <w:webHidden/>
          </w:rPr>
          <w:fldChar w:fldCharType="end"/>
        </w:r>
      </w:hyperlink>
    </w:p>
    <w:p w:rsidR="00702DA3" w:rsidRDefault="00D54BCE">
      <w:pPr>
        <w:pStyle w:val="TOC1"/>
        <w:rPr>
          <w:rFonts w:asciiTheme="minorHAnsi" w:eastAsiaTheme="minorEastAsia" w:hAnsiTheme="minorHAnsi" w:cstheme="minorBidi"/>
          <w:b w:val="0"/>
          <w:noProof/>
          <w:szCs w:val="22"/>
          <w:lang w:eastAsia="en-NZ"/>
        </w:rPr>
      </w:pPr>
      <w:hyperlink w:anchor="_Toc68091723" w:history="1">
        <w:r w:rsidR="00702DA3" w:rsidRPr="009E2ECC">
          <w:rPr>
            <w:rStyle w:val="Hyperlink"/>
            <w:noProof/>
          </w:rPr>
          <w:t>Appendix 3: ACART working groups</w:t>
        </w:r>
        <w:r w:rsidR="00702DA3">
          <w:rPr>
            <w:noProof/>
            <w:webHidden/>
          </w:rPr>
          <w:tab/>
        </w:r>
        <w:r w:rsidR="00702DA3">
          <w:rPr>
            <w:noProof/>
            <w:webHidden/>
          </w:rPr>
          <w:fldChar w:fldCharType="begin"/>
        </w:r>
        <w:r w:rsidR="00702DA3">
          <w:rPr>
            <w:noProof/>
            <w:webHidden/>
          </w:rPr>
          <w:instrText xml:space="preserve"> PAGEREF _Toc68091723 \h </w:instrText>
        </w:r>
        <w:r w:rsidR="00702DA3">
          <w:rPr>
            <w:noProof/>
            <w:webHidden/>
          </w:rPr>
        </w:r>
        <w:r w:rsidR="00702DA3">
          <w:rPr>
            <w:noProof/>
            <w:webHidden/>
          </w:rPr>
          <w:fldChar w:fldCharType="separate"/>
        </w:r>
        <w:r w:rsidR="00561484">
          <w:rPr>
            <w:noProof/>
            <w:webHidden/>
          </w:rPr>
          <w:t>15</w:t>
        </w:r>
        <w:r w:rsidR="00702DA3">
          <w:rPr>
            <w:noProof/>
            <w:webHidden/>
          </w:rPr>
          <w:fldChar w:fldCharType="end"/>
        </w:r>
      </w:hyperlink>
    </w:p>
    <w:p w:rsidR="00C86248" w:rsidRPr="004D655D" w:rsidRDefault="00702DA3" w:rsidP="00A66034">
      <w:r>
        <w:fldChar w:fldCharType="end"/>
      </w:r>
    </w:p>
    <w:p w:rsidR="00C86248" w:rsidRPr="004D655D" w:rsidRDefault="00C86248" w:rsidP="00A66034"/>
    <w:p w:rsidR="00C86248" w:rsidRPr="004D655D" w:rsidRDefault="00C86248" w:rsidP="00A66034">
      <w:pPr>
        <w:sectPr w:rsidR="00C86248" w:rsidRPr="004D655D" w:rsidSect="009F48DD">
          <w:headerReference w:type="first" r:id="rId20"/>
          <w:footerReference w:type="first" r:id="rId21"/>
          <w:pgSz w:w="11907" w:h="16840" w:code="9"/>
          <w:pgMar w:top="1701" w:right="1418" w:bottom="1701" w:left="1701" w:header="0" w:footer="425" w:gutter="0"/>
          <w:pgNumType w:fmt="lowerRoman"/>
          <w:cols w:space="720"/>
          <w:titlePg/>
        </w:sectPr>
      </w:pPr>
    </w:p>
    <w:p w:rsidR="00762F00" w:rsidRDefault="00543A52" w:rsidP="00FA0914">
      <w:pPr>
        <w:pStyle w:val="Heading1"/>
      </w:pPr>
      <w:bookmarkStart w:id="6" w:name="_Toc68091703"/>
      <w:r>
        <w:t>Introduction</w:t>
      </w:r>
      <w:bookmarkEnd w:id="6"/>
    </w:p>
    <w:p w:rsidR="00110C6D" w:rsidRPr="00D41ACA" w:rsidRDefault="00110C6D" w:rsidP="00110C6D">
      <w:pPr>
        <w:pStyle w:val="Heading2"/>
      </w:pPr>
      <w:bookmarkStart w:id="7" w:name="_Toc493926778"/>
      <w:bookmarkStart w:id="8" w:name="_Toc68091704"/>
      <w:r w:rsidRPr="00923B03">
        <w:t xml:space="preserve">Purpose of this </w:t>
      </w:r>
      <w:r>
        <w:t>report</w:t>
      </w:r>
      <w:bookmarkEnd w:id="7"/>
      <w:bookmarkEnd w:id="8"/>
    </w:p>
    <w:p w:rsidR="004D2874" w:rsidRDefault="004D2874" w:rsidP="004D2874">
      <w:r w:rsidRPr="00972477">
        <w:t xml:space="preserve">Section 42(3) of the </w:t>
      </w:r>
      <w:r>
        <w:t>Human Assisted Reproductive Technology (</w:t>
      </w:r>
      <w:r w:rsidRPr="00972477">
        <w:t>HART</w:t>
      </w:r>
      <w:r>
        <w:t>)</w:t>
      </w:r>
      <w:r w:rsidRPr="00972477">
        <w:t xml:space="preserve"> Act</w:t>
      </w:r>
      <w:r w:rsidRPr="004D294E">
        <w:t xml:space="preserve"> </w:t>
      </w:r>
      <w:r>
        <w:t xml:space="preserve">2004 </w:t>
      </w:r>
      <w:r w:rsidRPr="004D294E">
        <w:t xml:space="preserve">requires </w:t>
      </w:r>
      <w:r>
        <w:t>the Advisory Committee on Assisted Reproductive Technology (</w:t>
      </w:r>
      <w:r w:rsidRPr="004D294E">
        <w:t>ACART</w:t>
      </w:r>
      <w:r>
        <w:t>)</w:t>
      </w:r>
      <w:r w:rsidRPr="004D294E">
        <w:t xml:space="preserve">, as soon </w:t>
      </w:r>
      <w:r w:rsidRPr="006C6728">
        <w:t>as practicable after each 12</w:t>
      </w:r>
      <w:r>
        <w:noBreakHyphen/>
      </w:r>
      <w:r w:rsidRPr="006C6728">
        <w:t>month period</w:t>
      </w:r>
      <w:r>
        <w:t>,</w:t>
      </w:r>
      <w:r w:rsidRPr="006C6728">
        <w:t xml:space="preserve"> ending on 30 June, to </w:t>
      </w:r>
      <w:r>
        <w:t>provide</w:t>
      </w:r>
      <w:r w:rsidRPr="006C6728">
        <w:t xml:space="preserve"> the Minister of Health </w:t>
      </w:r>
      <w:r>
        <w:t xml:space="preserve">(the Minister) with </w:t>
      </w:r>
      <w:r w:rsidRPr="006C6728">
        <w:t>a</w:t>
      </w:r>
      <w:r w:rsidRPr="004D294E">
        <w:t xml:space="preserve"> report on</w:t>
      </w:r>
      <w:r>
        <w:t>:</w:t>
      </w:r>
    </w:p>
    <w:p w:rsidR="004D2874" w:rsidRDefault="004D2874" w:rsidP="004D2874">
      <w:pPr>
        <w:pStyle w:val="Bullet"/>
      </w:pPr>
      <w:r>
        <w:t>its progress in carrying out its functions</w:t>
      </w:r>
    </w:p>
    <w:p w:rsidR="004D2874" w:rsidRDefault="004D2874" w:rsidP="004D2874">
      <w:pPr>
        <w:pStyle w:val="Bullet"/>
      </w:pPr>
      <w:r>
        <w:t xml:space="preserve">the number and kinds of decisions made by the </w:t>
      </w:r>
      <w:r w:rsidRPr="00D95588">
        <w:t>Ethics Committee on Assisted Reproductive Technology (</w:t>
      </w:r>
      <w:r>
        <w:t>ECART) in that period.</w:t>
      </w:r>
    </w:p>
    <w:p w:rsidR="004D2874" w:rsidRDefault="004D2874" w:rsidP="004D2874"/>
    <w:p w:rsidR="004D2874" w:rsidRDefault="004D2874" w:rsidP="004D2874">
      <w:pPr>
        <w:pStyle w:val="Heading2"/>
      </w:pPr>
      <w:bookmarkStart w:id="9" w:name="_Toc150869213"/>
      <w:bookmarkStart w:id="10" w:name="_Toc178338220"/>
      <w:bookmarkStart w:id="11" w:name="_Toc206837284"/>
      <w:bookmarkStart w:id="12" w:name="_Toc210011655"/>
      <w:bookmarkStart w:id="13" w:name="_Toc210461435"/>
      <w:bookmarkStart w:id="14" w:name="_Toc210466428"/>
      <w:bookmarkStart w:id="15" w:name="_Toc272911742"/>
      <w:bookmarkStart w:id="16" w:name="_Toc493926779"/>
      <w:bookmarkStart w:id="17" w:name="_Toc529455554"/>
      <w:bookmarkStart w:id="18" w:name="_Toc67314765"/>
      <w:bookmarkStart w:id="19" w:name="_Toc68091705"/>
      <w:r w:rsidRPr="004D294E">
        <w:t>Background</w:t>
      </w:r>
      <w:bookmarkEnd w:id="9"/>
      <w:bookmarkEnd w:id="10"/>
      <w:bookmarkEnd w:id="11"/>
      <w:bookmarkEnd w:id="12"/>
      <w:bookmarkEnd w:id="13"/>
      <w:bookmarkEnd w:id="14"/>
      <w:bookmarkEnd w:id="15"/>
      <w:bookmarkEnd w:id="16"/>
      <w:bookmarkEnd w:id="17"/>
      <w:bookmarkEnd w:id="18"/>
      <w:bookmarkEnd w:id="19"/>
    </w:p>
    <w:p w:rsidR="004D2874" w:rsidRDefault="004D2874" w:rsidP="004D2874">
      <w:r w:rsidRPr="00110C6D">
        <w:t>ACART was established under section 32 of the HART Act</w:t>
      </w:r>
      <w:r>
        <w:t xml:space="preserve"> 2004</w:t>
      </w:r>
      <w:r w:rsidRPr="00110C6D">
        <w:t xml:space="preserve"> and first met in September</w:t>
      </w:r>
      <w:r>
        <w:t xml:space="preserve"> </w:t>
      </w:r>
      <w:r w:rsidRPr="00110C6D">
        <w:t>2005. Appendix 1 gives biographical information on ACART</w:t>
      </w:r>
      <w:r>
        <w:t>’</w:t>
      </w:r>
      <w:r w:rsidRPr="00110C6D">
        <w:t xml:space="preserve">s membership during </w:t>
      </w:r>
      <w:r w:rsidRPr="004F30C8">
        <w:t>201</w:t>
      </w:r>
      <w:r>
        <w:t>8</w:t>
      </w:r>
      <w:r w:rsidRPr="004F30C8">
        <w:t>/1</w:t>
      </w:r>
      <w:r>
        <w:t>9</w:t>
      </w:r>
      <w:r w:rsidRPr="00110C6D">
        <w:t>.</w:t>
      </w:r>
    </w:p>
    <w:p w:rsidR="004D2874" w:rsidRDefault="004D2874" w:rsidP="004D2874"/>
    <w:p w:rsidR="004D2874" w:rsidRPr="00110C6D" w:rsidRDefault="004D2874" w:rsidP="004D2874">
      <w:r>
        <w:t>ACART is</w:t>
      </w:r>
      <w:r w:rsidRPr="008070F8">
        <w:t xml:space="preserve"> a Crown entity, appointed by the Crown, and as such </w:t>
      </w:r>
      <w:r>
        <w:t>has</w:t>
      </w:r>
      <w:r w:rsidRPr="008070F8">
        <w:t xml:space="preserve"> </w:t>
      </w:r>
      <w:r>
        <w:t xml:space="preserve">responsibilities under </w:t>
      </w:r>
      <w:r w:rsidRPr="005F1DE6">
        <w:t xml:space="preserve">Te Tiriti o Waitangi </w:t>
      </w:r>
      <w:r>
        <w:t xml:space="preserve">as </w:t>
      </w:r>
      <w:r w:rsidRPr="008070F8">
        <w:t>a treaty partner to tangata whenua</w:t>
      </w:r>
      <w:r>
        <w:t>. ACART considers and treats with respect</w:t>
      </w:r>
      <w:r w:rsidRPr="008070F8">
        <w:t xml:space="preserve"> </w:t>
      </w:r>
      <w:r>
        <w:t xml:space="preserve">the needs, values, and beliefs of Māori, in line with section </w:t>
      </w:r>
      <w:r w:rsidRPr="008070F8">
        <w:t>4(f</w:t>
      </w:r>
      <w:r>
        <w:t>) of the HART Act.</w:t>
      </w:r>
    </w:p>
    <w:p w:rsidR="004D2874" w:rsidRDefault="004D2874" w:rsidP="004D2874"/>
    <w:p w:rsidR="004D2874" w:rsidRPr="004D294E" w:rsidRDefault="004D2874" w:rsidP="004D2874">
      <w:pPr>
        <w:pStyle w:val="Heading2"/>
      </w:pPr>
      <w:bookmarkStart w:id="20" w:name="_Toc150869214"/>
      <w:bookmarkStart w:id="21" w:name="_Toc178338222"/>
      <w:bookmarkStart w:id="22" w:name="_Toc206837286"/>
      <w:bookmarkStart w:id="23" w:name="_Toc272911743"/>
      <w:bookmarkStart w:id="24" w:name="_Toc493926780"/>
      <w:bookmarkStart w:id="25" w:name="_Toc529455555"/>
      <w:bookmarkStart w:id="26" w:name="_Toc67314766"/>
      <w:bookmarkStart w:id="27" w:name="_Toc68091706"/>
      <w:r w:rsidRPr="004D294E">
        <w:t>ACART</w:t>
      </w:r>
      <w:r>
        <w:t>’</w:t>
      </w:r>
      <w:r w:rsidRPr="004D294E">
        <w:t>s functions</w:t>
      </w:r>
      <w:bookmarkEnd w:id="20"/>
      <w:bookmarkEnd w:id="21"/>
      <w:bookmarkEnd w:id="22"/>
      <w:bookmarkEnd w:id="23"/>
      <w:bookmarkEnd w:id="24"/>
      <w:bookmarkEnd w:id="25"/>
      <w:bookmarkEnd w:id="26"/>
      <w:bookmarkEnd w:id="27"/>
    </w:p>
    <w:p w:rsidR="004D2874" w:rsidRPr="004D294E" w:rsidRDefault="004D2874" w:rsidP="004D2874">
      <w:r w:rsidRPr="004D294E">
        <w:t>ACART</w:t>
      </w:r>
      <w:r>
        <w:t>’</w:t>
      </w:r>
      <w:r w:rsidRPr="004D294E">
        <w:t>s functions, as set out in section</w:t>
      </w:r>
      <w:r>
        <w:t> </w:t>
      </w:r>
      <w:r w:rsidRPr="004D294E">
        <w:t>35 of the HART Act</w:t>
      </w:r>
      <w:r>
        <w:t xml:space="preserve"> 2004</w:t>
      </w:r>
      <w:r w:rsidRPr="004D294E">
        <w:t>, are to:</w:t>
      </w:r>
    </w:p>
    <w:p w:rsidR="004D2874" w:rsidRDefault="004D2874" w:rsidP="004D2874">
      <w:pPr>
        <w:pStyle w:val="Bullet"/>
      </w:pPr>
      <w:r>
        <w:t xml:space="preserve">issue guidelines and give advice to ECART on the matters that ECART must take into account when considering whether to give, change or cancel an approval for an extension to the applicable period for storing a human </w:t>
      </w:r>
      <w:r w:rsidRPr="00D95C7D">
        <w:t>in</w:t>
      </w:r>
      <w:r>
        <w:t>-</w:t>
      </w:r>
      <w:r w:rsidRPr="00D95C7D">
        <w:t>vitro</w:t>
      </w:r>
      <w:r>
        <w:t xml:space="preserve"> gamete or a human </w:t>
      </w:r>
      <w:r w:rsidRPr="00D95C7D">
        <w:t>in</w:t>
      </w:r>
      <w:r>
        <w:noBreakHyphen/>
      </w:r>
      <w:r w:rsidRPr="00D95C7D">
        <w:t>vitro</w:t>
      </w:r>
      <w:r>
        <w:t xml:space="preserve"> embryo</w:t>
      </w:r>
    </w:p>
    <w:p w:rsidR="004D2874" w:rsidRPr="004D294E" w:rsidRDefault="004D2874" w:rsidP="004D2874">
      <w:pPr>
        <w:pStyle w:val="Bullet"/>
      </w:pPr>
      <w:r w:rsidRPr="004D294E">
        <w:t xml:space="preserve">issue guidelines and </w:t>
      </w:r>
      <w:r>
        <w:t xml:space="preserve">give </w:t>
      </w:r>
      <w:r w:rsidRPr="004D294E">
        <w:t>advice to ECART on any matter relating to any kind of assisted reproductive procedure or human reproductive research</w:t>
      </w:r>
      <w:r>
        <w:t xml:space="preserve"> and keep such guidelines and advice under review</w:t>
      </w:r>
    </w:p>
    <w:p w:rsidR="004D2874" w:rsidRPr="00A469DC" w:rsidRDefault="004D2874" w:rsidP="004D2874">
      <w:pPr>
        <w:pStyle w:val="Bullet"/>
      </w:pPr>
      <w:r w:rsidRPr="00A469DC">
        <w:t xml:space="preserve">advise the Minister on aspects of, or issues arising out of, kinds of assisted reproductive research and, without limitation, </w:t>
      </w:r>
      <w:r>
        <w:t xml:space="preserve">provide </w:t>
      </w:r>
      <w:r w:rsidRPr="00A469DC">
        <w:t>advi</w:t>
      </w:r>
      <w:r>
        <w:t>c</w:t>
      </w:r>
      <w:r w:rsidRPr="00A469DC">
        <w:t>e as to whether:</w:t>
      </w:r>
    </w:p>
    <w:p w:rsidR="004D2874" w:rsidRPr="004D294E" w:rsidRDefault="004D2874" w:rsidP="004D2874">
      <w:pPr>
        <w:pStyle w:val="Dash"/>
      </w:pPr>
      <w:r w:rsidRPr="00A469DC">
        <w:t xml:space="preserve">the HART Act </w:t>
      </w:r>
      <w:r>
        <w:t xml:space="preserve">2004 </w:t>
      </w:r>
      <w:r w:rsidRPr="00A469DC">
        <w:t>or another enactment should be amended to prohibit or provide fo</w:t>
      </w:r>
      <w:r w:rsidRPr="004D294E">
        <w:t>r any kind of assisted reproductive procedure or human reproductive research</w:t>
      </w:r>
    </w:p>
    <w:p w:rsidR="004D2874" w:rsidRPr="004D294E" w:rsidRDefault="004D2874" w:rsidP="00557A90">
      <w:pPr>
        <w:pStyle w:val="Dash"/>
        <w:keepLines/>
      </w:pPr>
      <w:r w:rsidRPr="004D294E">
        <w:t xml:space="preserve">any kind of procedure or treatment should be declared an established procedure </w:t>
      </w:r>
      <w:r>
        <w:t>(</w:t>
      </w:r>
      <w:r w:rsidRPr="008E074D">
        <w:t xml:space="preserve">that is, a procedure </w:t>
      </w:r>
      <w:r>
        <w:t xml:space="preserve">that </w:t>
      </w:r>
      <w:r w:rsidRPr="008E074D">
        <w:t>does not require ECART approval</w:t>
      </w:r>
      <w:r>
        <w:t>)</w:t>
      </w:r>
      <w:r w:rsidRPr="008E074D">
        <w:t xml:space="preserve"> </w:t>
      </w:r>
      <w:r w:rsidRPr="004D294E">
        <w:t>on the basis of the information, assessment, advice and ethical analysis required under section 6 of the HART Act</w:t>
      </w:r>
      <w:r>
        <w:t xml:space="preserve"> 2004</w:t>
      </w:r>
    </w:p>
    <w:p w:rsidR="004D2874" w:rsidRPr="004D294E" w:rsidRDefault="004D2874" w:rsidP="00557A90">
      <w:pPr>
        <w:pStyle w:val="Dash"/>
      </w:pPr>
      <w:r w:rsidRPr="004D294E">
        <w:t>any established procedure should be modified or cease to be an established procedure</w:t>
      </w:r>
    </w:p>
    <w:p w:rsidR="004D2874" w:rsidRPr="004D294E" w:rsidRDefault="004D2874" w:rsidP="00557A90">
      <w:pPr>
        <w:pStyle w:val="Dash"/>
      </w:pPr>
      <w:r w:rsidRPr="004D294E">
        <w:t>a moratorium should be imposed on any kind of assisted reproductive procedure or human reproductive research</w:t>
      </w:r>
    </w:p>
    <w:p w:rsidR="004D2874" w:rsidRPr="004D294E" w:rsidRDefault="004D2874" w:rsidP="00557A90">
      <w:pPr>
        <w:pStyle w:val="Dash"/>
      </w:pPr>
      <w:r w:rsidRPr="004D294E">
        <w:t xml:space="preserve">regulations should be made under section 76 of the HART Act </w:t>
      </w:r>
      <w:r>
        <w:t xml:space="preserve">2004 </w:t>
      </w:r>
      <w:r w:rsidRPr="004D294E">
        <w:t>to regulate the performance of any kind of assisted reproductive procedure or the conduct of any kind of human reproductive research</w:t>
      </w:r>
    </w:p>
    <w:p w:rsidR="004D2874" w:rsidRPr="004D294E" w:rsidRDefault="004D2874" w:rsidP="00557A90">
      <w:pPr>
        <w:pStyle w:val="Bullet"/>
      </w:pPr>
      <w:r w:rsidRPr="004D294E">
        <w:t xml:space="preserve">liaise with </w:t>
      </w:r>
      <w:r>
        <w:t xml:space="preserve">ECART </w:t>
      </w:r>
      <w:r w:rsidRPr="004D294E">
        <w:t xml:space="preserve">on general and specific matters relating to assisted reproductive procedures </w:t>
      </w:r>
      <w:r>
        <w:t>or</w:t>
      </w:r>
      <w:r w:rsidRPr="004D294E">
        <w:t xml:space="preserve"> human reproductive research</w:t>
      </w:r>
    </w:p>
    <w:p w:rsidR="004D2874" w:rsidRPr="004D294E" w:rsidRDefault="004D2874" w:rsidP="00557A90">
      <w:pPr>
        <w:pStyle w:val="Bullet"/>
      </w:pPr>
      <w:r w:rsidRPr="004D294E">
        <w:t xml:space="preserve">consult with anyone who, in the opinion of ACART, is able to assist it </w:t>
      </w:r>
      <w:r>
        <w:t>in performing</w:t>
      </w:r>
      <w:r w:rsidRPr="004D294E">
        <w:t xml:space="preserve"> its functions</w:t>
      </w:r>
    </w:p>
    <w:p w:rsidR="004D2874" w:rsidRPr="004D294E" w:rsidRDefault="004D2874" w:rsidP="00557A90">
      <w:pPr>
        <w:pStyle w:val="Bullet"/>
      </w:pPr>
      <w:r w:rsidRPr="004D294E">
        <w:t>perform any other function that the Minister assigns to it by written notice.</w:t>
      </w:r>
    </w:p>
    <w:p w:rsidR="004D2874" w:rsidRPr="004D294E" w:rsidRDefault="004D2874" w:rsidP="00557A90"/>
    <w:p w:rsidR="004D2874" w:rsidRPr="004D294E" w:rsidRDefault="004D2874" w:rsidP="00557A90">
      <w:r w:rsidRPr="004D294E">
        <w:t>For the purposes of performing the above functions, ACART must monitor:</w:t>
      </w:r>
    </w:p>
    <w:p w:rsidR="004D2874" w:rsidRPr="004D294E" w:rsidRDefault="004D2874" w:rsidP="00557A90">
      <w:pPr>
        <w:pStyle w:val="Bullet"/>
      </w:pPr>
      <w:r w:rsidRPr="004D294E">
        <w:t>the application, and health outcomes, of assisted reproductive procedures and established procedures</w:t>
      </w:r>
    </w:p>
    <w:p w:rsidR="004D2874" w:rsidRDefault="004D2874" w:rsidP="00557A90">
      <w:pPr>
        <w:pStyle w:val="Bullet"/>
      </w:pPr>
      <w:r w:rsidRPr="004D294E">
        <w:t>developments in human reproductive research.</w:t>
      </w:r>
    </w:p>
    <w:p w:rsidR="004D2874" w:rsidRDefault="004D2874" w:rsidP="00557A90"/>
    <w:p w:rsidR="004D2874" w:rsidRDefault="004D2874" w:rsidP="00557A90">
      <w:r>
        <w:t>ACART’s terms of reference are available on its website (</w:t>
      </w:r>
      <w:hyperlink r:id="rId22" w:history="1">
        <w:r w:rsidR="00557A90" w:rsidRPr="00557A90">
          <w:rPr>
            <w:rStyle w:val="Hyperlink"/>
          </w:rPr>
          <w:t>www.acart.health.govt.nz/about-us/terms-reference</w:t>
        </w:r>
      </w:hyperlink>
      <w:r>
        <w:t>).</w:t>
      </w:r>
    </w:p>
    <w:p w:rsidR="008569C6" w:rsidRDefault="008569C6" w:rsidP="00FF1207"/>
    <w:p w:rsidR="00950BDD" w:rsidRPr="003B2165" w:rsidRDefault="00950BDD" w:rsidP="00200E40"/>
    <w:p w:rsidR="00570F40" w:rsidRDefault="00570F40" w:rsidP="00200E40">
      <w:pPr>
        <w:pStyle w:val="Heading1"/>
        <w:jc w:val="both"/>
        <w:sectPr w:rsidR="00570F40" w:rsidSect="00E414C6">
          <w:footerReference w:type="even" r:id="rId23"/>
          <w:headerReference w:type="first" r:id="rId24"/>
          <w:footerReference w:type="first" r:id="rId25"/>
          <w:pgSz w:w="11907" w:h="16834" w:code="9"/>
          <w:pgMar w:top="1701" w:right="1418" w:bottom="1701" w:left="1701" w:header="0" w:footer="425" w:gutter="0"/>
          <w:pgNumType w:start="1"/>
          <w:cols w:space="720"/>
          <w:titlePg/>
        </w:sectPr>
      </w:pPr>
      <w:bookmarkStart w:id="28" w:name="_Toc206837288"/>
      <w:bookmarkStart w:id="29" w:name="_Toc210011656"/>
      <w:bookmarkStart w:id="30" w:name="_Toc210461436"/>
      <w:bookmarkStart w:id="31" w:name="_Toc210466429"/>
      <w:bookmarkStart w:id="32" w:name="_Toc272911744"/>
    </w:p>
    <w:p w:rsidR="008569C6" w:rsidRDefault="000F0E9D" w:rsidP="000D78C6">
      <w:pPr>
        <w:pStyle w:val="Heading1"/>
      </w:pPr>
      <w:bookmarkStart w:id="33" w:name="_Toc68091707"/>
      <w:r>
        <w:t>ACART</w:t>
      </w:r>
      <w:r w:rsidR="00AC6597">
        <w:t>’</w:t>
      </w:r>
      <w:r>
        <w:t>s w</w:t>
      </w:r>
      <w:r w:rsidR="008569C6" w:rsidRPr="004D294E">
        <w:t>ork</w:t>
      </w:r>
      <w:r w:rsidR="008569C6">
        <w:t xml:space="preserve"> </w:t>
      </w:r>
      <w:r w:rsidR="006C3777">
        <w:t>d</w:t>
      </w:r>
      <w:r w:rsidR="008569C6">
        <w:t xml:space="preserve">uring </w:t>
      </w:r>
      <w:bookmarkEnd w:id="28"/>
      <w:bookmarkEnd w:id="29"/>
      <w:bookmarkEnd w:id="30"/>
      <w:bookmarkEnd w:id="31"/>
      <w:r w:rsidR="008569C6">
        <w:t>20</w:t>
      </w:r>
      <w:r w:rsidR="00066C03">
        <w:t>1</w:t>
      </w:r>
      <w:r w:rsidR="00206E82">
        <w:t>8</w:t>
      </w:r>
      <w:r w:rsidR="00066C03">
        <w:t>/1</w:t>
      </w:r>
      <w:bookmarkEnd w:id="32"/>
      <w:r w:rsidR="00206E82">
        <w:t>9</w:t>
      </w:r>
      <w:bookmarkEnd w:id="33"/>
    </w:p>
    <w:p w:rsidR="004C7AFE" w:rsidRDefault="004C7AFE" w:rsidP="004C7AFE">
      <w:pPr>
        <w:pStyle w:val="Heading2"/>
      </w:pPr>
      <w:bookmarkStart w:id="34" w:name="_Toc493926782"/>
      <w:bookmarkStart w:id="35" w:name="_Toc68091708"/>
      <w:r w:rsidRPr="008972B9">
        <w:t>ACART</w:t>
      </w:r>
      <w:r w:rsidRPr="005F4B1B">
        <w:t xml:space="preserve"> </w:t>
      </w:r>
      <w:r>
        <w:t>meetings</w:t>
      </w:r>
      <w:bookmarkEnd w:id="34"/>
      <w:bookmarkEnd w:id="35"/>
    </w:p>
    <w:p w:rsidR="00557A90" w:rsidRDefault="00557A90" w:rsidP="00557A90">
      <w:r>
        <w:t xml:space="preserve">ACART met as a full committee, with the support of the secretariat, </w:t>
      </w:r>
      <w:r w:rsidRPr="007A743A">
        <w:t>six</w:t>
      </w:r>
      <w:r w:rsidRPr="00D409F7">
        <w:t xml:space="preserve"> times</w:t>
      </w:r>
      <w:r>
        <w:t xml:space="preserve"> during 2018/19. (Appendix 2 sets out member attendance at these meetings.) Working groups met as required between full committee meetings to progress specific projects. </w:t>
      </w:r>
      <w:r w:rsidRPr="005F257F">
        <w:t>(Appendix</w:t>
      </w:r>
      <w:r>
        <w:t> </w:t>
      </w:r>
      <w:r w:rsidRPr="005F257F">
        <w:t xml:space="preserve">3 sets out </w:t>
      </w:r>
      <w:r>
        <w:t>detailed</w:t>
      </w:r>
      <w:r w:rsidRPr="005F257F">
        <w:t xml:space="preserve"> information on working group membership and meetings.)</w:t>
      </w:r>
    </w:p>
    <w:p w:rsidR="00557A90" w:rsidRDefault="00557A90" w:rsidP="00557A90"/>
    <w:p w:rsidR="00557A90" w:rsidRPr="00D06753" w:rsidRDefault="00557A90" w:rsidP="00557A90">
      <w:pPr>
        <w:pStyle w:val="Heading2"/>
      </w:pPr>
      <w:bookmarkStart w:id="36" w:name="_Toc493926784"/>
      <w:bookmarkStart w:id="37" w:name="_Toc529455558"/>
      <w:bookmarkStart w:id="38" w:name="_Toc67314769"/>
      <w:bookmarkStart w:id="39" w:name="_Toc68091709"/>
      <w:bookmarkStart w:id="40" w:name="_Toc178338227"/>
      <w:bookmarkStart w:id="41" w:name="_Toc206837290"/>
      <w:r w:rsidRPr="00CD2F1F">
        <w:t>Guidelines projects</w:t>
      </w:r>
      <w:r>
        <w:t xml:space="preserve"> in 2018/19</w:t>
      </w:r>
      <w:bookmarkEnd w:id="36"/>
      <w:bookmarkEnd w:id="37"/>
      <w:bookmarkEnd w:id="38"/>
      <w:bookmarkEnd w:id="39"/>
    </w:p>
    <w:p w:rsidR="00557A90" w:rsidRPr="00D06753" w:rsidRDefault="00557A90" w:rsidP="00557A90">
      <w:pPr>
        <w:pStyle w:val="Heading3"/>
        <w:rPr>
          <w:i/>
        </w:rPr>
      </w:pPr>
      <w:bookmarkStart w:id="42" w:name="_Toc178338228"/>
      <w:bookmarkStart w:id="43" w:name="_Toc206837291"/>
      <w:bookmarkEnd w:id="40"/>
      <w:bookmarkEnd w:id="41"/>
      <w:r w:rsidRPr="007A743A">
        <w:t>Review of the donation and surrogacy guidelines</w:t>
      </w:r>
    </w:p>
    <w:p w:rsidR="00557A90" w:rsidRDefault="00557A90" w:rsidP="00557A90">
      <w:r>
        <w:t>This project looked at whether it is still necessary to require a biological link between at least one intending parent and a resulting child and if and when a ‘medical need’ should be required. ACART also assessed the possibility of merging the four existing guidelines for donations and surrogacy.</w:t>
      </w:r>
    </w:p>
    <w:p w:rsidR="00557A90" w:rsidRDefault="00557A90" w:rsidP="00557A90"/>
    <w:p w:rsidR="00557A90" w:rsidRDefault="00557A90" w:rsidP="00557A90">
      <w:r>
        <w:t>ACART initially consulted the public from September to November 2017. A total of 28 individuals and groups made submissions, and members of the public attended public meetings held in Auckland, Wellington and Dunedin.</w:t>
      </w:r>
    </w:p>
    <w:p w:rsidR="00557A90" w:rsidRDefault="00557A90" w:rsidP="00557A90"/>
    <w:p w:rsidR="00557A90" w:rsidRDefault="00557A90" w:rsidP="00557A90">
      <w:r w:rsidRPr="00803DC7">
        <w:t xml:space="preserve">The second round of consultation </w:t>
      </w:r>
      <w:r>
        <w:t xml:space="preserve">ran </w:t>
      </w:r>
      <w:r w:rsidRPr="00803DC7">
        <w:t xml:space="preserve">from February to March 2019. </w:t>
      </w:r>
      <w:r>
        <w:t>This round presented further amended guidelines in response to the submissions from the initial round.</w:t>
      </w:r>
    </w:p>
    <w:p w:rsidR="00557A90" w:rsidRDefault="00557A90" w:rsidP="00557A90"/>
    <w:p w:rsidR="00557A90" w:rsidRDefault="00557A90" w:rsidP="00557A90">
      <w:r>
        <w:t>The submissions to both rounds provided valuable information, which we have taken in to account in preparing the revised guidelines and advice to the Minister. We anticipate having advice ready to send to the Minister by the middle of 2019 and guidelines ready to publish at the same time. In the event that the Minister agrees with our advice, one change would need to be made to the HART Order before we could issue the final revised guidelines.</w:t>
      </w:r>
    </w:p>
    <w:p w:rsidR="00557A90" w:rsidRDefault="00557A90" w:rsidP="00557A90"/>
    <w:p w:rsidR="00557A90" w:rsidRPr="00D06753" w:rsidRDefault="00557A90" w:rsidP="00557A90">
      <w:pPr>
        <w:pStyle w:val="Heading3"/>
      </w:pPr>
      <w:r w:rsidRPr="00D06753">
        <w:t xml:space="preserve">Posthumous reproduction: review of the </w:t>
      </w:r>
      <w:r w:rsidRPr="00557A90">
        <w:rPr>
          <w:i/>
        </w:rPr>
        <w:t>Guidelines for the Storage, Use, and Disposal of Sperm from a Deceased Man</w:t>
      </w:r>
    </w:p>
    <w:p w:rsidR="00557A90" w:rsidRDefault="00557A90" w:rsidP="00557A90">
      <w:r w:rsidRPr="00193F46">
        <w:t xml:space="preserve">The current </w:t>
      </w:r>
      <w:r>
        <w:t>g</w:t>
      </w:r>
      <w:r w:rsidRPr="00D95588">
        <w:t>uidelines</w:t>
      </w:r>
      <w:r>
        <w:rPr>
          <w:i/>
        </w:rPr>
        <w:t xml:space="preserve"> </w:t>
      </w:r>
      <w:r>
        <w:t>were issued in 2000.</w:t>
      </w:r>
      <w:r w:rsidRPr="00557A90">
        <w:rPr>
          <w:rStyle w:val="FootnoteReference"/>
        </w:rPr>
        <w:footnoteReference w:id="2"/>
      </w:r>
      <w:r>
        <w:t xml:space="preserve"> They pre-date the HART Act 2004 and reflect the technologies of the time. For instance, techniques for successful cryopreservation of eggs had not been established in 2000.</w:t>
      </w:r>
    </w:p>
    <w:p w:rsidR="00557A90" w:rsidRDefault="00557A90" w:rsidP="00557A90"/>
    <w:p w:rsidR="00557A90" w:rsidRDefault="00557A90" w:rsidP="00557A90">
      <w:pPr>
        <w:keepLines/>
      </w:pPr>
      <w:r>
        <w:t>In 2014, ACART undertook preliminary scoping work, gathering information about the regulatory framework that addresses the collection, storage and use of gametes and embryos from deceased and comatose individuals. It concluded that the guidelines should be reviewed and their scope broadened to include the use of gametes (sperm and eggs) and embryos from deceased and comatose people.</w:t>
      </w:r>
    </w:p>
    <w:p w:rsidR="00557A90" w:rsidRDefault="00557A90" w:rsidP="00557A90"/>
    <w:p w:rsidR="00557A90" w:rsidRDefault="00557A90" w:rsidP="00557A90">
      <w:r>
        <w:t>In 2015, the then Associate Minister of Health Hon Peter Dunne agreed to this review being made part of ACART’s work programme, and ACART has been working on the matter during 2018 and 2019.</w:t>
      </w:r>
    </w:p>
    <w:p w:rsidR="00557A90" w:rsidRDefault="00557A90" w:rsidP="00557A90"/>
    <w:p w:rsidR="00557A90" w:rsidRDefault="00557A90" w:rsidP="00557A90">
      <w:r>
        <w:t xml:space="preserve">ACART began eight weeks public consultation from July to September 2018 on the stage one consultation document, meeting targeted stakeholders such as fertility clinics, and a group of young people aged </w:t>
      </w:r>
      <w:r w:rsidRPr="007A743A">
        <w:t>15 to 18</w:t>
      </w:r>
      <w:r>
        <w:t xml:space="preserve"> to discuss their views on the issues in the document. Following this consultation period, ACART considered the submissions and responses and publicly released a summary of the submissions in February 2019.</w:t>
      </w:r>
    </w:p>
    <w:p w:rsidR="00557A90" w:rsidRDefault="00557A90" w:rsidP="00557A90"/>
    <w:p w:rsidR="00557A90" w:rsidRDefault="00557A90" w:rsidP="00557A90">
      <w:r>
        <w:t>From February to June 2019, members developed the stage two consultation document, accompanied by draft guidelines which will be released for public consultation by mid</w:t>
      </w:r>
      <w:r w:rsidR="000577DE">
        <w:t>-</w:t>
      </w:r>
      <w:r>
        <w:t>2020.</w:t>
      </w:r>
    </w:p>
    <w:p w:rsidR="00557A90" w:rsidRDefault="00557A90" w:rsidP="00557A90"/>
    <w:p w:rsidR="00557A90" w:rsidRPr="00D06753" w:rsidRDefault="00557A90" w:rsidP="00557A90">
      <w:pPr>
        <w:pStyle w:val="Heading3"/>
        <w:rPr>
          <w:i/>
        </w:rPr>
      </w:pPr>
      <w:r w:rsidRPr="00924761">
        <w:t>Guidelines on, and advice to, the Minister of Health about human reproductive research</w:t>
      </w:r>
    </w:p>
    <w:p w:rsidR="00557A90" w:rsidRDefault="00557A90" w:rsidP="00557A90">
      <w:r w:rsidRPr="004D294E">
        <w:t xml:space="preserve">Section 37 </w:t>
      </w:r>
      <w:r>
        <w:t>of the HART Act 2004 requires</w:t>
      </w:r>
      <w:r w:rsidRPr="004D294E">
        <w:t xml:space="preserve"> ACART to provide the Minister with information, advice and, if it thinks fit, recommendations on </w:t>
      </w:r>
      <w:r>
        <w:t>certain</w:t>
      </w:r>
      <w:r w:rsidRPr="004D294E">
        <w:t xml:space="preserve"> matters </w:t>
      </w:r>
      <w:r>
        <w:t>relating</w:t>
      </w:r>
      <w:r w:rsidRPr="004D294E">
        <w:t xml:space="preserve"> to the use of gametes and embryos in human reproductive research</w:t>
      </w:r>
      <w:r>
        <w:t>.</w:t>
      </w:r>
    </w:p>
    <w:p w:rsidR="00557A90" w:rsidRPr="004D294E" w:rsidRDefault="00557A90" w:rsidP="00557A90"/>
    <w:p w:rsidR="00557A90" w:rsidRDefault="00557A90" w:rsidP="00557A90">
      <w:pPr>
        <w:rPr>
          <w:lang w:eastAsia="en-NZ"/>
        </w:rPr>
      </w:pPr>
      <w:r w:rsidRPr="003F28F0">
        <w:rPr>
          <w:lang w:eastAsia="en-NZ"/>
        </w:rPr>
        <w:t xml:space="preserve">The current </w:t>
      </w:r>
      <w:r w:rsidRPr="006542DE">
        <w:rPr>
          <w:i/>
          <w:lang w:eastAsia="en-NZ"/>
        </w:rPr>
        <w:t>Guidelines for Research on Gametes and Non-Viable Embryos</w:t>
      </w:r>
      <w:r>
        <w:rPr>
          <w:lang w:eastAsia="en-NZ"/>
        </w:rPr>
        <w:t>,</w:t>
      </w:r>
      <w:r w:rsidRPr="00557A90">
        <w:rPr>
          <w:rStyle w:val="FootnoteReference"/>
        </w:rPr>
        <w:footnoteReference w:id="3"/>
      </w:r>
      <w:r w:rsidRPr="003F28F0">
        <w:rPr>
          <w:lang w:eastAsia="en-NZ"/>
        </w:rPr>
        <w:t xml:space="preserve"> developed </w:t>
      </w:r>
      <w:r>
        <w:rPr>
          <w:lang w:eastAsia="en-NZ"/>
        </w:rPr>
        <w:t>before</w:t>
      </w:r>
      <w:r w:rsidRPr="003F28F0">
        <w:rPr>
          <w:lang w:eastAsia="en-NZ"/>
        </w:rPr>
        <w:t xml:space="preserve"> the HART Act 2004, remain in force. However, this effectively limits any human reproductive research to be undertaken in New Zealand.</w:t>
      </w:r>
      <w:r>
        <w:rPr>
          <w:lang w:eastAsia="en-NZ"/>
        </w:rPr>
        <w:t xml:space="preserve"> </w:t>
      </w:r>
      <w:r w:rsidRPr="003F28F0">
        <w:rPr>
          <w:lang w:eastAsia="en-NZ"/>
        </w:rPr>
        <w:t>ACART considers that the current guidelines</w:t>
      </w:r>
      <w:r>
        <w:rPr>
          <w:lang w:eastAsia="en-NZ"/>
        </w:rPr>
        <w:t xml:space="preserve"> are well overdue for revision.</w:t>
      </w:r>
    </w:p>
    <w:p w:rsidR="00557A90" w:rsidRDefault="00557A90" w:rsidP="00557A90">
      <w:pPr>
        <w:rPr>
          <w:lang w:eastAsia="en-NZ"/>
        </w:rPr>
      </w:pPr>
    </w:p>
    <w:p w:rsidR="00557A90" w:rsidRDefault="00557A90" w:rsidP="00557A90">
      <w:pPr>
        <w:rPr>
          <w:lang w:eastAsia="en-NZ"/>
        </w:rPr>
      </w:pPr>
      <w:r>
        <w:rPr>
          <w:lang w:eastAsia="en-NZ"/>
        </w:rPr>
        <w:t xml:space="preserve">In 2018, Minister Clark agreed ACART should scope a project to provide advice to the Government on </w:t>
      </w:r>
      <w:r w:rsidRPr="003F28F0">
        <w:rPr>
          <w:lang w:eastAsia="en-NZ"/>
        </w:rPr>
        <w:t>human reproductive research</w:t>
      </w:r>
      <w:r>
        <w:rPr>
          <w:lang w:eastAsia="en-NZ"/>
        </w:rPr>
        <w:t>. A limited review of the guidelines was already on ACART’s work programme. At the time of writing, the scope of the project is yet to be determined.</w:t>
      </w:r>
    </w:p>
    <w:p w:rsidR="00557A90" w:rsidRPr="003F28F0" w:rsidRDefault="00557A90" w:rsidP="00557A90">
      <w:pPr>
        <w:rPr>
          <w:lang w:eastAsia="en-NZ"/>
        </w:rPr>
      </w:pPr>
    </w:p>
    <w:p w:rsidR="00557A90" w:rsidRDefault="00557A90" w:rsidP="00557A90">
      <w:pPr>
        <w:pStyle w:val="Heading2"/>
      </w:pPr>
      <w:bookmarkStart w:id="44" w:name="_Toc206837293"/>
      <w:bookmarkStart w:id="45" w:name="_Toc210011659"/>
      <w:bookmarkStart w:id="46" w:name="_Toc210461439"/>
      <w:bookmarkStart w:id="47" w:name="_Toc210466432"/>
      <w:bookmarkStart w:id="48" w:name="_Toc272911750"/>
      <w:bookmarkStart w:id="49" w:name="_Toc304292508"/>
      <w:bookmarkStart w:id="50" w:name="_Toc493926785"/>
      <w:bookmarkStart w:id="51" w:name="_Toc529455559"/>
      <w:bookmarkStart w:id="52" w:name="_Toc67314770"/>
      <w:bookmarkStart w:id="53" w:name="_Toc68091710"/>
      <w:bookmarkEnd w:id="42"/>
      <w:bookmarkEnd w:id="43"/>
      <w:r w:rsidRPr="008972B9">
        <w:t>ACART</w:t>
      </w:r>
      <w:r>
        <w:t>’</w:t>
      </w:r>
      <w:r w:rsidRPr="008972B9">
        <w:t>s</w:t>
      </w:r>
      <w:r>
        <w:t xml:space="preserve"> m</w:t>
      </w:r>
      <w:r w:rsidRPr="00A65535">
        <w:t>onitoring</w:t>
      </w:r>
      <w:bookmarkEnd w:id="44"/>
      <w:bookmarkEnd w:id="45"/>
      <w:bookmarkEnd w:id="46"/>
      <w:bookmarkEnd w:id="47"/>
      <w:bookmarkEnd w:id="48"/>
      <w:bookmarkEnd w:id="49"/>
      <w:r>
        <w:t xml:space="preserve"> functions</w:t>
      </w:r>
      <w:bookmarkEnd w:id="50"/>
      <w:bookmarkEnd w:id="51"/>
      <w:bookmarkEnd w:id="52"/>
      <w:bookmarkEnd w:id="53"/>
    </w:p>
    <w:p w:rsidR="00557A90" w:rsidRPr="00B954F8" w:rsidRDefault="00557A90" w:rsidP="00557A90">
      <w:pPr>
        <w:pStyle w:val="Heading3"/>
      </w:pPr>
      <w:r w:rsidRPr="00B954F8">
        <w:t>Monitoring the application and health outcomes of assisted reproductive procedures and established procedures</w:t>
      </w:r>
    </w:p>
    <w:p w:rsidR="00557A90" w:rsidRDefault="00557A90" w:rsidP="00557A90">
      <w:pPr>
        <w:keepNext/>
      </w:pPr>
      <w:r w:rsidRPr="00B954F8">
        <w:t xml:space="preserve">Section 35(2) of the HART Act </w:t>
      </w:r>
      <w:r>
        <w:t xml:space="preserve">2004 </w:t>
      </w:r>
      <w:r w:rsidRPr="00B954F8">
        <w:t>requires ACART to monitor the application and health outcomes of assisted reproductive procedures and established procedures.</w:t>
      </w:r>
    </w:p>
    <w:p w:rsidR="00557A90" w:rsidRDefault="00557A90" w:rsidP="00557A90"/>
    <w:p w:rsidR="00557A90" w:rsidRPr="00B90E91" w:rsidRDefault="00557A90" w:rsidP="00557A90">
      <w:pPr>
        <w:pStyle w:val="Heading3"/>
      </w:pPr>
      <w:r>
        <w:t>ANZARD Report</w:t>
      </w:r>
    </w:p>
    <w:p w:rsidR="00557A90" w:rsidRDefault="00557A90" w:rsidP="00557A90">
      <w:r w:rsidRPr="00B954F8">
        <w:t>During 2012</w:t>
      </w:r>
      <w:r>
        <w:t>,</w:t>
      </w:r>
      <w:r w:rsidRPr="00B954F8">
        <w:t xml:space="preserve"> ACART finalised a contract with the University of New South Wales </w:t>
      </w:r>
      <w:r>
        <w:t xml:space="preserve">(UNSW Sydney) </w:t>
      </w:r>
      <w:r w:rsidRPr="00B954F8">
        <w:t>to produce a</w:t>
      </w:r>
      <w:r>
        <w:t xml:space="preserve"> quantitative, </w:t>
      </w:r>
      <w:r w:rsidRPr="00B954F8">
        <w:t>New Zealand-specific report on</w:t>
      </w:r>
      <w:r>
        <w:t xml:space="preserve"> numbers, </w:t>
      </w:r>
      <w:r w:rsidRPr="00B954F8">
        <w:t>types</w:t>
      </w:r>
      <w:r>
        <w:t xml:space="preserve"> and perinatal outcomes</w:t>
      </w:r>
      <w:r w:rsidRPr="00B954F8">
        <w:t xml:space="preserve"> of assisted reproductive treatments, based on the annual </w:t>
      </w:r>
      <w:r>
        <w:t>Australian and New Zealand Assisted Reproduction Database (</w:t>
      </w:r>
      <w:r w:rsidRPr="00B954F8">
        <w:t>ANZARD</w:t>
      </w:r>
      <w:r>
        <w:t>)</w:t>
      </w:r>
      <w:r w:rsidRPr="00B954F8">
        <w:t xml:space="preserve"> report</w:t>
      </w:r>
      <w:r>
        <w:t xml:space="preserve">, </w:t>
      </w:r>
      <w:r w:rsidRPr="00B954F8">
        <w:t>which in most aspects combines Australian and New Zealand data. The New Zealand</w:t>
      </w:r>
      <w:r>
        <w:t>-specific report drew on</w:t>
      </w:r>
      <w:r w:rsidRPr="00B954F8">
        <w:t xml:space="preserve"> 2009 </w:t>
      </w:r>
      <w:r>
        <w:t>calendar-year</w:t>
      </w:r>
      <w:r w:rsidRPr="00B954F8">
        <w:t xml:space="preserve"> data and has been placed on ACART</w:t>
      </w:r>
      <w:r>
        <w:t>’</w:t>
      </w:r>
      <w:r w:rsidRPr="00B954F8">
        <w:t>s website.</w:t>
      </w:r>
    </w:p>
    <w:p w:rsidR="00557A90" w:rsidRDefault="00557A90" w:rsidP="00557A90"/>
    <w:p w:rsidR="00557A90" w:rsidRDefault="00557A90" w:rsidP="00557A90">
      <w:r>
        <w:t>Six further New Zealand-specific reports have now been received from UNSW Sydney for 2010, 2011, 2012, 2013, 2014 and 2015. ACART anticipates continuing to contract for annual New Zealand-specific reports, following the release of each ANZARD report.</w:t>
      </w:r>
    </w:p>
    <w:p w:rsidR="00557A90" w:rsidRDefault="00557A90" w:rsidP="00557A90"/>
    <w:p w:rsidR="00557A90" w:rsidRDefault="00557A90" w:rsidP="00557A90">
      <w:pPr>
        <w:rPr>
          <w:lang w:eastAsia="en-US"/>
        </w:rPr>
      </w:pPr>
      <w:r>
        <w:rPr>
          <w:lang w:eastAsia="en-US"/>
        </w:rPr>
        <w:t>The seventh ANZARD report, covering the 2016 calendar year, will be received in July 2019 and will be considered by ACART at their Committee meeting in October 2018. All previous years reports are publicly available on ACART’s website.</w:t>
      </w:r>
    </w:p>
    <w:p w:rsidR="00557A90" w:rsidRDefault="00557A90" w:rsidP="00557A90">
      <w:pPr>
        <w:rPr>
          <w:lang w:eastAsia="en-US"/>
        </w:rPr>
      </w:pPr>
    </w:p>
    <w:p w:rsidR="00557A90" w:rsidRDefault="00557A90" w:rsidP="00557A90">
      <w:pPr>
        <w:rPr>
          <w:lang w:eastAsia="en-US"/>
        </w:rPr>
      </w:pPr>
      <w:r>
        <w:rPr>
          <w:lang w:eastAsia="en-US"/>
        </w:rPr>
        <w:t>W</w:t>
      </w:r>
      <w:r w:rsidRPr="00924761">
        <w:rPr>
          <w:lang w:eastAsia="en-US"/>
        </w:rPr>
        <w:t xml:space="preserve">e </w:t>
      </w:r>
      <w:r>
        <w:rPr>
          <w:lang w:eastAsia="en-US"/>
        </w:rPr>
        <w:t>will commission the 2017 report in late 2019.</w:t>
      </w:r>
    </w:p>
    <w:p w:rsidR="00557A90" w:rsidRPr="0015778B" w:rsidRDefault="00557A90" w:rsidP="00557A90">
      <w:pPr>
        <w:rPr>
          <w:lang w:eastAsia="en-US"/>
        </w:rPr>
      </w:pPr>
    </w:p>
    <w:p w:rsidR="00557A90" w:rsidRPr="00B90E91" w:rsidRDefault="00557A90" w:rsidP="00557A90">
      <w:pPr>
        <w:pStyle w:val="Heading3"/>
      </w:pPr>
      <w:r w:rsidRPr="00B90E91">
        <w:t>Psychosocial outcomes</w:t>
      </w:r>
    </w:p>
    <w:p w:rsidR="00557A90" w:rsidRDefault="00557A90" w:rsidP="00557A90">
      <w:r>
        <w:t>ACART also monitors, through published papers, health and psychosocial outcomes for parties involved in assisted reproduction and resulting children.</w:t>
      </w:r>
    </w:p>
    <w:p w:rsidR="00557A90" w:rsidRDefault="00557A90" w:rsidP="00557A90"/>
    <w:p w:rsidR="00557A90" w:rsidRDefault="00557A90" w:rsidP="00557A90">
      <w:pPr>
        <w:pStyle w:val="Heading3"/>
      </w:pPr>
      <w:r w:rsidRPr="00DD5AC4">
        <w:t>M</w:t>
      </w:r>
      <w:r>
        <w:t>o</w:t>
      </w:r>
      <w:r w:rsidRPr="00DD5AC4">
        <w:t>nitoring developments in human reproductive research</w:t>
      </w:r>
    </w:p>
    <w:p w:rsidR="00557A90" w:rsidRDefault="00557A90" w:rsidP="00557A90">
      <w:r w:rsidRPr="004D294E">
        <w:t xml:space="preserve">Section 35(2) of the HART Act </w:t>
      </w:r>
      <w:r>
        <w:t xml:space="preserve">2004 also </w:t>
      </w:r>
      <w:r w:rsidRPr="004D294E">
        <w:t>re</w:t>
      </w:r>
      <w:r>
        <w:t xml:space="preserve">quires ACART to monitor </w:t>
      </w:r>
      <w:r w:rsidRPr="004D294E">
        <w:t>developments in human reproductive research</w:t>
      </w:r>
      <w:r>
        <w:t xml:space="preserve">. During 2018/19, members and the secretariat shared relevant media and academic journal articles, and the secretariat distributed </w:t>
      </w:r>
      <w:r w:rsidRPr="002A359F">
        <w:rPr>
          <w:i/>
        </w:rPr>
        <w:t>Bionews</w:t>
      </w:r>
      <w:r>
        <w:t xml:space="preserve"> articles</w:t>
      </w:r>
      <w:r w:rsidRPr="00557A90">
        <w:rPr>
          <w:rStyle w:val="FootnoteReference"/>
        </w:rPr>
        <w:footnoteReference w:id="4"/>
      </w:r>
      <w:r>
        <w:t xml:space="preserve"> and Human Fertilisation and Embryology Authority updates to members.</w:t>
      </w:r>
    </w:p>
    <w:p w:rsidR="00557A90" w:rsidRDefault="00557A90" w:rsidP="00557A90"/>
    <w:p w:rsidR="00557A90" w:rsidRDefault="00557A90" w:rsidP="00557A90">
      <w:pPr>
        <w:pStyle w:val="Heading3"/>
      </w:pPr>
      <w:r w:rsidRPr="00B954F8">
        <w:t>Monitoring ECART decisions</w:t>
      </w:r>
    </w:p>
    <w:p w:rsidR="00557A90" w:rsidRDefault="00557A90" w:rsidP="00557A90">
      <w:pPr>
        <w:keepLines/>
      </w:pPr>
      <w:r w:rsidRPr="00B954F8">
        <w:t>ACART</w:t>
      </w:r>
      <w:r>
        <w:t>’</w:t>
      </w:r>
      <w:r w:rsidRPr="00B954F8">
        <w:t>s terms of reference require it to monitor ECART</w:t>
      </w:r>
      <w:r>
        <w:t>’</w:t>
      </w:r>
      <w:r w:rsidRPr="00B954F8">
        <w:t>s</w:t>
      </w:r>
      <w:r>
        <w:t xml:space="preserve"> decisions, to ensure the decisions fall </w:t>
      </w:r>
      <w:r w:rsidRPr="00B954F8">
        <w:t>within the guidelines set by ACART. In April 2012</w:t>
      </w:r>
      <w:r>
        <w:t>,</w:t>
      </w:r>
      <w:r w:rsidRPr="00B954F8">
        <w:t xml:space="preserve"> ACART considered options for the f</w:t>
      </w:r>
      <w:r>
        <w:t xml:space="preserve">uture operation of the function. </w:t>
      </w:r>
      <w:r w:rsidRPr="00B954F8">
        <w:t>In August 2012</w:t>
      </w:r>
      <w:r>
        <w:t>,</w:t>
      </w:r>
      <w:r w:rsidRPr="00B954F8">
        <w:t xml:space="preserve"> ACART wrote to ECART seeking views</w:t>
      </w:r>
      <w:r>
        <w:t xml:space="preserve"> on ACART’s proposal. ECART agreed with the proposal, and the details are set out below.</w:t>
      </w:r>
    </w:p>
    <w:p w:rsidR="00557A90" w:rsidRDefault="00557A90" w:rsidP="00557A90"/>
    <w:p w:rsidR="00557A90" w:rsidRPr="0015778B" w:rsidRDefault="00557A90" w:rsidP="00557A90">
      <w:pPr>
        <w:rPr>
          <w:lang w:eastAsia="en-US"/>
        </w:rPr>
      </w:pPr>
      <w:r w:rsidRPr="0015778B">
        <w:rPr>
          <w:lang w:eastAsia="en-US"/>
        </w:rPr>
        <w:t xml:space="preserve">ACART will continue the current practice of including in </w:t>
      </w:r>
      <w:r>
        <w:rPr>
          <w:lang w:eastAsia="en-US"/>
        </w:rPr>
        <w:t xml:space="preserve">its </w:t>
      </w:r>
      <w:r w:rsidRPr="0015778B">
        <w:rPr>
          <w:lang w:eastAsia="en-US"/>
        </w:rPr>
        <w:t xml:space="preserve">agendas the summaries of applications prepared by the ECART </w:t>
      </w:r>
      <w:r>
        <w:rPr>
          <w:lang w:eastAsia="en-US"/>
        </w:rPr>
        <w:t>s</w:t>
      </w:r>
      <w:r w:rsidRPr="0015778B">
        <w:rPr>
          <w:lang w:eastAsia="en-US"/>
        </w:rPr>
        <w:t>ecretariat, with the relevant ECART minutes.</w:t>
      </w:r>
      <w:r>
        <w:t xml:space="preserve"> In addition, </w:t>
      </w:r>
      <w:r w:rsidRPr="0015778B">
        <w:rPr>
          <w:lang w:eastAsia="en-US"/>
        </w:rPr>
        <w:t xml:space="preserve">the ACART </w:t>
      </w:r>
      <w:r>
        <w:rPr>
          <w:lang w:eastAsia="en-US"/>
        </w:rPr>
        <w:t>s</w:t>
      </w:r>
      <w:r w:rsidRPr="0015778B">
        <w:rPr>
          <w:lang w:eastAsia="en-US"/>
        </w:rPr>
        <w:t>ecretariat will report annually to ACART about ECART applications and decisions.</w:t>
      </w:r>
    </w:p>
    <w:p w:rsidR="00557A90" w:rsidRPr="00B90E91" w:rsidRDefault="00557A90" w:rsidP="00557A90"/>
    <w:p w:rsidR="00557A90" w:rsidRDefault="00557A90" w:rsidP="00557A90">
      <w:pPr>
        <w:rPr>
          <w:lang w:eastAsia="en-US"/>
        </w:rPr>
      </w:pPr>
      <w:r w:rsidRPr="0015778B">
        <w:rPr>
          <w:lang w:eastAsia="en-US"/>
        </w:rPr>
        <w:t xml:space="preserve">ECART is required to give ACART a copy of </w:t>
      </w:r>
      <w:r>
        <w:rPr>
          <w:lang w:eastAsia="en-US"/>
        </w:rPr>
        <w:t xml:space="preserve">the decisions from each meeting as soon as </w:t>
      </w:r>
      <w:r w:rsidRPr="0015778B">
        <w:rPr>
          <w:lang w:eastAsia="en-US"/>
        </w:rPr>
        <w:t xml:space="preserve">practicable after </w:t>
      </w:r>
      <w:r>
        <w:rPr>
          <w:lang w:eastAsia="en-US"/>
        </w:rPr>
        <w:t>an ECART meeting. The ECART secretariat provides a summary of the decisions at each ACART full meeting for members’ information.</w:t>
      </w:r>
    </w:p>
    <w:p w:rsidR="00557A90" w:rsidRPr="0015778B" w:rsidRDefault="00557A90" w:rsidP="00557A90">
      <w:pPr>
        <w:rPr>
          <w:lang w:eastAsia="en-US"/>
        </w:rPr>
      </w:pPr>
    </w:p>
    <w:p w:rsidR="00557A90" w:rsidRDefault="00557A90" w:rsidP="00557A90">
      <w:pPr>
        <w:pStyle w:val="Heading2"/>
        <w:rPr>
          <w:lang w:eastAsia="en-US"/>
        </w:rPr>
      </w:pPr>
      <w:bookmarkStart w:id="54" w:name="_Toc493926786"/>
      <w:bookmarkStart w:id="55" w:name="_Toc529455560"/>
      <w:bookmarkStart w:id="56" w:name="_Toc67314771"/>
      <w:bookmarkStart w:id="57" w:name="_Toc68091711"/>
      <w:r w:rsidRPr="00955E68">
        <w:rPr>
          <w:lang w:eastAsia="en-US"/>
        </w:rPr>
        <w:t xml:space="preserve">Other issues considered by ACART during </w:t>
      </w:r>
      <w:r w:rsidRPr="00955E68">
        <w:t>201</w:t>
      </w:r>
      <w:r>
        <w:t>8</w:t>
      </w:r>
      <w:r w:rsidRPr="00955E68">
        <w:rPr>
          <w:lang w:eastAsia="en-US"/>
        </w:rPr>
        <w:t>/1</w:t>
      </w:r>
      <w:bookmarkEnd w:id="54"/>
      <w:bookmarkEnd w:id="55"/>
      <w:r>
        <w:rPr>
          <w:lang w:eastAsia="en-US"/>
        </w:rPr>
        <w:t>9</w:t>
      </w:r>
      <w:bookmarkEnd w:id="56"/>
      <w:bookmarkEnd w:id="57"/>
    </w:p>
    <w:p w:rsidR="00557A90" w:rsidRDefault="00557A90" w:rsidP="00557A90">
      <w:pPr>
        <w:pStyle w:val="Heading3"/>
      </w:pPr>
      <w:r>
        <w:t xml:space="preserve">Links </w:t>
      </w:r>
      <w:r w:rsidRPr="008972B9">
        <w:t>with</w:t>
      </w:r>
      <w:r>
        <w:t xml:space="preserve"> ECART</w:t>
      </w:r>
    </w:p>
    <w:p w:rsidR="00557A90" w:rsidRDefault="00557A90" w:rsidP="00557A90">
      <w:pPr>
        <w:rPr>
          <w:lang w:eastAsia="en-US"/>
        </w:rPr>
      </w:pPr>
      <w:r>
        <w:rPr>
          <w:lang w:eastAsia="en-US"/>
        </w:rPr>
        <w:t>The HART Act 2004 requires that ACART and ECART liaise with one another. ACART is required to liaise with ECART on general and specific matters relating to assisted reproductive procedures and the conduct of any kind of human reproductive research.</w:t>
      </w:r>
    </w:p>
    <w:p w:rsidR="00557A90" w:rsidRDefault="00557A90" w:rsidP="00557A90">
      <w:pPr>
        <w:rPr>
          <w:lang w:eastAsia="en-US"/>
        </w:rPr>
      </w:pPr>
    </w:p>
    <w:p w:rsidR="00557A90" w:rsidRPr="00D93605" w:rsidRDefault="00557A90" w:rsidP="00557A90">
      <w:pPr>
        <w:rPr>
          <w:lang w:eastAsia="en-US"/>
        </w:rPr>
      </w:pPr>
      <w:r>
        <w:rPr>
          <w:lang w:eastAsia="en-US"/>
        </w:rPr>
        <w:t>The following communications</w:t>
      </w:r>
      <w:r w:rsidRPr="00D93605">
        <w:rPr>
          <w:lang w:eastAsia="en-US"/>
        </w:rPr>
        <w:t xml:space="preserve"> </w:t>
      </w:r>
      <w:r>
        <w:rPr>
          <w:lang w:eastAsia="en-US"/>
        </w:rPr>
        <w:t xml:space="preserve">took place </w:t>
      </w:r>
      <w:r w:rsidRPr="00D93605">
        <w:rPr>
          <w:lang w:eastAsia="en-US"/>
        </w:rPr>
        <w:t xml:space="preserve">during the </w:t>
      </w:r>
      <w:r>
        <w:rPr>
          <w:lang w:eastAsia="en-US"/>
        </w:rPr>
        <w:t xml:space="preserve">2018/19 </w:t>
      </w:r>
      <w:r w:rsidRPr="00D93605">
        <w:rPr>
          <w:lang w:eastAsia="en-US"/>
        </w:rPr>
        <w:t>period</w:t>
      </w:r>
      <w:r>
        <w:rPr>
          <w:lang w:eastAsia="en-US"/>
        </w:rPr>
        <w:t>.</w:t>
      </w:r>
    </w:p>
    <w:p w:rsidR="00557A90" w:rsidRPr="007235C9" w:rsidRDefault="00557A90" w:rsidP="00557A90">
      <w:pPr>
        <w:pStyle w:val="Bullet"/>
        <w:rPr>
          <w:lang w:eastAsia="en-US"/>
        </w:rPr>
      </w:pPr>
      <w:r>
        <w:rPr>
          <w:lang w:eastAsia="en-US"/>
        </w:rPr>
        <w:t xml:space="preserve">All committee </w:t>
      </w:r>
      <w:r w:rsidRPr="007235C9">
        <w:rPr>
          <w:lang w:eastAsia="en-US"/>
        </w:rPr>
        <w:t>meetings</w:t>
      </w:r>
      <w:r>
        <w:rPr>
          <w:lang w:eastAsia="en-US"/>
        </w:rPr>
        <w:t>,</w:t>
      </w:r>
      <w:r w:rsidRPr="007235C9">
        <w:rPr>
          <w:lang w:eastAsia="en-US"/>
        </w:rPr>
        <w:t xml:space="preserve"> </w:t>
      </w:r>
      <w:r>
        <w:rPr>
          <w:lang w:eastAsia="en-US"/>
        </w:rPr>
        <w:t xml:space="preserve">for each committee, included a member </w:t>
      </w:r>
      <w:r w:rsidRPr="007235C9">
        <w:rPr>
          <w:lang w:eastAsia="en-US"/>
        </w:rPr>
        <w:t>of the other committee as a member-in-attendance.</w:t>
      </w:r>
    </w:p>
    <w:p w:rsidR="00557A90" w:rsidRPr="00D93605" w:rsidRDefault="00557A90" w:rsidP="00557A90">
      <w:pPr>
        <w:rPr>
          <w:lang w:eastAsia="en-US"/>
        </w:rPr>
      </w:pPr>
    </w:p>
    <w:p w:rsidR="00557A90" w:rsidRDefault="00557A90" w:rsidP="00557A90">
      <w:pPr>
        <w:pStyle w:val="Heading2"/>
      </w:pPr>
      <w:bookmarkStart w:id="58" w:name="_Toc493926787"/>
      <w:bookmarkStart w:id="59" w:name="_Toc529455561"/>
      <w:bookmarkStart w:id="60" w:name="_Toc67314772"/>
      <w:bookmarkStart w:id="61" w:name="_Toc68091712"/>
      <w:r w:rsidRPr="00D06753">
        <w:t>Conference attendance</w:t>
      </w:r>
      <w:bookmarkEnd w:id="58"/>
      <w:bookmarkEnd w:id="59"/>
      <w:bookmarkEnd w:id="60"/>
      <w:bookmarkEnd w:id="61"/>
    </w:p>
    <w:p w:rsidR="00557A90" w:rsidRPr="00767560" w:rsidRDefault="00557A90" w:rsidP="00557A90">
      <w:r>
        <w:t>ACART did not support committee members to attend any conferences in the year 2018/19.</w:t>
      </w:r>
    </w:p>
    <w:p w:rsidR="00557A90" w:rsidRPr="00767560" w:rsidRDefault="00557A90" w:rsidP="00557A90"/>
    <w:p w:rsidR="00557A90" w:rsidRPr="00767560" w:rsidRDefault="00557A90" w:rsidP="00557A90">
      <w:pPr>
        <w:pStyle w:val="Heading2"/>
      </w:pPr>
      <w:bookmarkStart w:id="62" w:name="_Toc493926789"/>
      <w:bookmarkStart w:id="63" w:name="_Toc529455562"/>
      <w:bookmarkStart w:id="64" w:name="_Toc67314773"/>
      <w:bookmarkStart w:id="65" w:name="_Toc68091713"/>
      <w:r w:rsidRPr="00767560">
        <w:t>Publications</w:t>
      </w:r>
      <w:bookmarkEnd w:id="62"/>
      <w:bookmarkEnd w:id="63"/>
      <w:bookmarkEnd w:id="64"/>
      <w:bookmarkEnd w:id="65"/>
    </w:p>
    <w:p w:rsidR="00557A90" w:rsidRDefault="00557A90" w:rsidP="002142F2">
      <w:pPr>
        <w:keepNext/>
      </w:pPr>
      <w:r>
        <w:t xml:space="preserve">In the 2018/19 year, </w:t>
      </w:r>
      <w:r w:rsidRPr="007235C9">
        <w:t>ACART published on its website (</w:t>
      </w:r>
      <w:hyperlink r:id="rId26" w:history="1">
        <w:r w:rsidRPr="007235C9">
          <w:rPr>
            <w:rStyle w:val="Hyperlink"/>
          </w:rPr>
          <w:t>www.acart.health.govt.nz</w:t>
        </w:r>
      </w:hyperlink>
      <w:r w:rsidRPr="007235C9">
        <w:t>):</w:t>
      </w:r>
    </w:p>
    <w:p w:rsidR="00557A90" w:rsidRPr="007235C9" w:rsidRDefault="00557A90" w:rsidP="002142F2">
      <w:pPr>
        <w:pStyle w:val="Bullet"/>
        <w:keepNext/>
      </w:pPr>
      <w:r w:rsidRPr="00557A90">
        <w:rPr>
          <w:i/>
        </w:rPr>
        <w:t>Advisory Committee on Assisted Reproductive Technology: Annual report 2016/17</w:t>
      </w:r>
      <w:r>
        <w:t>.</w:t>
      </w:r>
    </w:p>
    <w:p w:rsidR="00557A90" w:rsidRPr="00433912" w:rsidRDefault="00557A90" w:rsidP="002142F2">
      <w:pPr>
        <w:pStyle w:val="Bullet"/>
        <w:keepNext/>
      </w:pPr>
      <w:r w:rsidRPr="00433912">
        <w:t>agendas of ACART meetings (after each meeting)</w:t>
      </w:r>
      <w:r>
        <w:t>.</w:t>
      </w:r>
    </w:p>
    <w:p w:rsidR="00557A90" w:rsidRDefault="00557A90" w:rsidP="002142F2">
      <w:pPr>
        <w:pStyle w:val="Bullet"/>
        <w:keepNext/>
      </w:pPr>
      <w:r w:rsidRPr="00433912">
        <w:t>minutes of ACART meetings (after their confirma</w:t>
      </w:r>
      <w:r>
        <w:t>tion at each following meeting).</w:t>
      </w:r>
    </w:p>
    <w:p w:rsidR="00557A90" w:rsidRPr="00433912" w:rsidRDefault="00557A90" w:rsidP="002142F2">
      <w:pPr>
        <w:pStyle w:val="Bullet"/>
        <w:keepNext/>
        <w:keepLines/>
      </w:pPr>
      <w:r w:rsidRPr="00433912">
        <w:t xml:space="preserve">submissions to, and minutes of meetings for, the consultation on </w:t>
      </w:r>
      <w:r w:rsidRPr="00557A90">
        <w:rPr>
          <w:i/>
        </w:rPr>
        <w:t>Proposed Donation Guidelines: For family gamete donation, embryo donation, use of donated eggs with donated sperm and surrogacy: consultation document</w:t>
      </w:r>
      <w:r w:rsidRPr="00924761">
        <w:t>. A second consultation document for this project was also published early 2019</w:t>
      </w:r>
      <w:r>
        <w:t>.</w:t>
      </w:r>
    </w:p>
    <w:p w:rsidR="00557A90" w:rsidRDefault="00557A90" w:rsidP="00557A90">
      <w:pPr>
        <w:pStyle w:val="Bullet"/>
      </w:pPr>
      <w:r w:rsidRPr="00557A90">
        <w:rPr>
          <w:i/>
        </w:rPr>
        <w:t>Assisted Reproductive Technology in New Zealand 2015</w:t>
      </w:r>
      <w:r>
        <w:t xml:space="preserve"> (ANZARD).</w:t>
      </w:r>
    </w:p>
    <w:p w:rsidR="00557A90" w:rsidRPr="00C866E1" w:rsidRDefault="00557A90" w:rsidP="00557A90">
      <w:pPr>
        <w:pStyle w:val="Bullet"/>
      </w:pPr>
      <w:r>
        <w:t xml:space="preserve">the submissions analysis and raw submissions received from the stage-one consultation document: </w:t>
      </w:r>
      <w:r w:rsidRPr="00557A90">
        <w:rPr>
          <w:i/>
        </w:rPr>
        <w:t>Posthumous Reproduction: A review of the current Guidelines for the Storage, Use, and Disposal of Sperm from a Deceased Man to take into account gametes and embryos</w:t>
      </w:r>
      <w:r w:rsidRPr="00C866E1">
        <w:t>.</w:t>
      </w:r>
    </w:p>
    <w:p w:rsidR="008569C6" w:rsidRDefault="008569C6" w:rsidP="00557A90"/>
    <w:p w:rsidR="00B5558C" w:rsidRDefault="00B5558C" w:rsidP="001739F8"/>
    <w:p w:rsidR="001739F8" w:rsidRDefault="001739F8" w:rsidP="001739F8">
      <w:pPr>
        <w:pStyle w:val="Heading1"/>
        <w:sectPr w:rsidR="001739F8" w:rsidSect="00CE0802">
          <w:headerReference w:type="default" r:id="rId27"/>
          <w:pgSz w:w="11907" w:h="16834" w:code="9"/>
          <w:pgMar w:top="1701" w:right="1418" w:bottom="1701" w:left="1701" w:header="0" w:footer="425" w:gutter="0"/>
          <w:cols w:space="720"/>
          <w:titlePg/>
        </w:sectPr>
      </w:pPr>
      <w:bookmarkStart w:id="66" w:name="_Toc272911756"/>
      <w:bookmarkStart w:id="67" w:name="_Toc210011721"/>
      <w:bookmarkStart w:id="68" w:name="_Toc206837295"/>
      <w:bookmarkStart w:id="69" w:name="_Toc210011722"/>
      <w:bookmarkStart w:id="70" w:name="_Toc210461502"/>
      <w:bookmarkStart w:id="71" w:name="_Toc210466495"/>
    </w:p>
    <w:p w:rsidR="008569C6" w:rsidRPr="004D294E" w:rsidRDefault="00501F2E" w:rsidP="001739F8">
      <w:pPr>
        <w:pStyle w:val="Heading1"/>
      </w:pPr>
      <w:bookmarkStart w:id="72" w:name="_Toc68091714"/>
      <w:r>
        <w:t>ECART</w:t>
      </w:r>
      <w:r w:rsidR="008569C6" w:rsidRPr="004D294E">
        <w:t xml:space="preserve"> </w:t>
      </w:r>
      <w:r>
        <w:t>d</w:t>
      </w:r>
      <w:r w:rsidR="008569C6" w:rsidRPr="004D294E">
        <w:t>ecisions</w:t>
      </w:r>
      <w:r w:rsidR="004D5C25">
        <w:t xml:space="preserve"> 201</w:t>
      </w:r>
      <w:r w:rsidR="00206E82">
        <w:t>8</w:t>
      </w:r>
      <w:r w:rsidR="008569C6">
        <w:t>/1</w:t>
      </w:r>
      <w:bookmarkEnd w:id="66"/>
      <w:r w:rsidR="00206E82">
        <w:t>9</w:t>
      </w:r>
      <w:bookmarkEnd w:id="72"/>
    </w:p>
    <w:p w:rsidR="00342EA2" w:rsidRPr="00ED41D9" w:rsidRDefault="00342EA2" w:rsidP="00342EA2">
      <w:pPr>
        <w:rPr>
          <w:rFonts w:eastAsia="Calibri"/>
          <w:lang w:eastAsia="en-US"/>
        </w:rPr>
      </w:pPr>
      <w:r w:rsidRPr="00ED41D9">
        <w:rPr>
          <w:rFonts w:eastAsia="Calibri"/>
          <w:lang w:eastAsia="en-US"/>
        </w:rPr>
        <w:t xml:space="preserve">Between </w:t>
      </w:r>
      <w:r>
        <w:rPr>
          <w:rFonts w:eastAsia="Calibri"/>
          <w:lang w:eastAsia="en-US"/>
        </w:rPr>
        <w:t xml:space="preserve">30 June </w:t>
      </w:r>
      <w:r w:rsidRPr="00ED41D9">
        <w:rPr>
          <w:rFonts w:eastAsia="Calibri"/>
          <w:lang w:eastAsia="en-US"/>
        </w:rPr>
        <w:t>201</w:t>
      </w:r>
      <w:r>
        <w:rPr>
          <w:rFonts w:eastAsia="Calibri"/>
          <w:lang w:eastAsia="en-US"/>
        </w:rPr>
        <w:t>8</w:t>
      </w:r>
      <w:r w:rsidRPr="00ED41D9">
        <w:rPr>
          <w:rFonts w:eastAsia="Calibri"/>
          <w:lang w:eastAsia="en-US"/>
        </w:rPr>
        <w:t xml:space="preserve"> and 30 June 201</w:t>
      </w:r>
      <w:r>
        <w:rPr>
          <w:rFonts w:eastAsia="Calibri"/>
          <w:lang w:eastAsia="en-US"/>
        </w:rPr>
        <w:t>9,</w:t>
      </w:r>
      <w:r w:rsidRPr="00ED41D9">
        <w:rPr>
          <w:rFonts w:eastAsia="Calibri"/>
          <w:lang w:eastAsia="en-US"/>
        </w:rPr>
        <w:t xml:space="preserve"> ECART considered </w:t>
      </w:r>
      <w:r>
        <w:rPr>
          <w:rFonts w:eastAsia="Calibri"/>
          <w:lang w:eastAsia="en-US"/>
        </w:rPr>
        <w:t>49</w:t>
      </w:r>
      <w:r w:rsidRPr="00ED41D9">
        <w:rPr>
          <w:rFonts w:eastAsia="Calibri"/>
          <w:lang w:eastAsia="en-US"/>
        </w:rPr>
        <w:t xml:space="preserve"> applications for assisted reproductive procedures and human reproductive research. There were:</w:t>
      </w:r>
    </w:p>
    <w:p w:rsidR="00342EA2" w:rsidRPr="00ED41D9" w:rsidRDefault="00342EA2" w:rsidP="00342EA2">
      <w:pPr>
        <w:pStyle w:val="Bullet"/>
      </w:pPr>
      <w:r>
        <w:t>26</w:t>
      </w:r>
      <w:r w:rsidRPr="00ED41D9">
        <w:t xml:space="preserve"> applications for surrogacy involving fertility providers</w:t>
      </w:r>
    </w:p>
    <w:p w:rsidR="00342EA2" w:rsidRPr="00ED41D9" w:rsidRDefault="00342EA2" w:rsidP="00342EA2">
      <w:pPr>
        <w:pStyle w:val="Bullet"/>
      </w:pPr>
      <w:r>
        <w:t>4</w:t>
      </w:r>
      <w:r w:rsidRPr="00ED41D9">
        <w:t xml:space="preserve"> applications for gamete donation between certain family members</w:t>
      </w:r>
    </w:p>
    <w:p w:rsidR="00342EA2" w:rsidRPr="00ED41D9" w:rsidRDefault="00342EA2" w:rsidP="00342EA2">
      <w:pPr>
        <w:pStyle w:val="Bullet"/>
      </w:pPr>
      <w:r>
        <w:t>6</w:t>
      </w:r>
      <w:r w:rsidRPr="00ED41D9">
        <w:t xml:space="preserve"> applications for embryo donation for reproductive purposes</w:t>
      </w:r>
    </w:p>
    <w:p w:rsidR="00342EA2" w:rsidRPr="00ED41D9" w:rsidRDefault="00342EA2" w:rsidP="00342EA2">
      <w:pPr>
        <w:pStyle w:val="Bullet"/>
      </w:pPr>
      <w:r>
        <w:t>13</w:t>
      </w:r>
      <w:r w:rsidRPr="00ED41D9">
        <w:t xml:space="preserve"> applications for the creation and use, for reproductive purposes, of an embryo created from donated eggs in conjunction with donated sperm</w:t>
      </w:r>
      <w:r>
        <w:t>.</w:t>
      </w:r>
    </w:p>
    <w:p w:rsidR="00342EA2" w:rsidRPr="00ED41D9" w:rsidRDefault="00342EA2" w:rsidP="00342EA2">
      <w:pPr>
        <w:rPr>
          <w:rFonts w:eastAsia="Calibri"/>
          <w:lang w:eastAsia="en-US"/>
        </w:rPr>
      </w:pPr>
    </w:p>
    <w:p w:rsidR="00342EA2" w:rsidRPr="0010312E" w:rsidRDefault="00342EA2" w:rsidP="00342EA2">
      <w:pPr>
        <w:rPr>
          <w:rFonts w:eastAsia="Calibri"/>
          <w:lang w:eastAsia="en-US"/>
        </w:rPr>
      </w:pPr>
      <w:r w:rsidRPr="00ED41D9">
        <w:rPr>
          <w:rFonts w:eastAsia="Calibri"/>
          <w:lang w:eastAsia="en-US"/>
        </w:rPr>
        <w:t xml:space="preserve">Of </w:t>
      </w:r>
      <w:r w:rsidRPr="0010312E">
        <w:rPr>
          <w:rFonts w:eastAsia="Calibri"/>
          <w:lang w:eastAsia="en-US"/>
        </w:rPr>
        <w:t>these applications:</w:t>
      </w:r>
    </w:p>
    <w:p w:rsidR="00342EA2" w:rsidRDefault="00342EA2" w:rsidP="00342EA2">
      <w:pPr>
        <w:pStyle w:val="Bullet"/>
      </w:pPr>
      <w:r>
        <w:t>23</w:t>
      </w:r>
      <w:r w:rsidRPr="0010312E">
        <w:t xml:space="preserve"> were approved outright</w:t>
      </w:r>
    </w:p>
    <w:p w:rsidR="00342EA2" w:rsidRPr="0010312E" w:rsidRDefault="00342EA2" w:rsidP="00342EA2">
      <w:pPr>
        <w:pStyle w:val="Bullet"/>
      </w:pPr>
      <w:r>
        <w:t>2 were established procedures seeking non-binding ethical review</w:t>
      </w:r>
    </w:p>
    <w:p w:rsidR="00342EA2" w:rsidRPr="0010312E" w:rsidRDefault="00342EA2" w:rsidP="00342EA2">
      <w:pPr>
        <w:pStyle w:val="Bullet"/>
      </w:pPr>
      <w:r>
        <w:t>5 were</w:t>
      </w:r>
      <w:r w:rsidRPr="0010312E">
        <w:t xml:space="preserve"> approved subject to conditions</w:t>
      </w:r>
    </w:p>
    <w:p w:rsidR="00342EA2" w:rsidRPr="0010312E" w:rsidRDefault="00342EA2" w:rsidP="00342EA2">
      <w:pPr>
        <w:pStyle w:val="Bullet"/>
      </w:pPr>
      <w:r>
        <w:t>15</w:t>
      </w:r>
      <w:r w:rsidRPr="0010312E">
        <w:t xml:space="preserve"> were deferred</w:t>
      </w:r>
    </w:p>
    <w:p w:rsidR="00342EA2" w:rsidRPr="0010312E" w:rsidRDefault="00342EA2" w:rsidP="00342EA2">
      <w:pPr>
        <w:pStyle w:val="Bullet"/>
      </w:pPr>
      <w:r>
        <w:t>4</w:t>
      </w:r>
      <w:r w:rsidRPr="0010312E">
        <w:t xml:space="preserve"> were declined.</w:t>
      </w:r>
    </w:p>
    <w:p w:rsidR="00342EA2" w:rsidRPr="0010312E" w:rsidRDefault="00342EA2" w:rsidP="00342EA2">
      <w:pPr>
        <w:rPr>
          <w:rFonts w:eastAsia="Calibri"/>
          <w:lang w:eastAsia="en-US"/>
        </w:rPr>
      </w:pPr>
    </w:p>
    <w:p w:rsidR="00342EA2" w:rsidRDefault="00342EA2" w:rsidP="00342EA2">
      <w:pPr>
        <w:rPr>
          <w:rFonts w:eastAsia="Calibri"/>
          <w:lang w:eastAsia="en-US"/>
        </w:rPr>
      </w:pPr>
      <w:r w:rsidRPr="0010312E">
        <w:rPr>
          <w:rFonts w:eastAsia="Calibri"/>
          <w:lang w:eastAsia="en-US"/>
        </w:rPr>
        <w:t xml:space="preserve">In addition, ECART considered </w:t>
      </w:r>
      <w:r>
        <w:rPr>
          <w:rFonts w:eastAsia="Calibri"/>
          <w:lang w:eastAsia="en-US"/>
        </w:rPr>
        <w:t>66</w:t>
      </w:r>
      <w:r w:rsidRPr="0010312E">
        <w:rPr>
          <w:rFonts w:eastAsia="Calibri"/>
          <w:lang w:eastAsia="en-US"/>
        </w:rPr>
        <w:t xml:space="preserve"> applications to extend the storage period of gametes</w:t>
      </w:r>
      <w:r>
        <w:rPr>
          <w:rFonts w:eastAsia="Calibri"/>
          <w:lang w:eastAsia="en-US"/>
        </w:rPr>
        <w:t>, embryos</w:t>
      </w:r>
      <w:r w:rsidRPr="0010312E">
        <w:rPr>
          <w:rFonts w:eastAsia="Calibri"/>
          <w:lang w:eastAsia="en-US"/>
        </w:rPr>
        <w:t xml:space="preserve"> or </w:t>
      </w:r>
      <w:r>
        <w:rPr>
          <w:rFonts w:eastAsia="Calibri"/>
          <w:lang w:eastAsia="en-US"/>
        </w:rPr>
        <w:t xml:space="preserve">tissue. </w:t>
      </w:r>
      <w:r w:rsidRPr="0010312E">
        <w:rPr>
          <w:rFonts w:eastAsia="Calibri"/>
          <w:lang w:eastAsia="en-US"/>
        </w:rPr>
        <w:t xml:space="preserve">ECART approved </w:t>
      </w:r>
      <w:r>
        <w:rPr>
          <w:rFonts w:eastAsia="Calibri"/>
          <w:lang w:eastAsia="en-US"/>
        </w:rPr>
        <w:t>all of these</w:t>
      </w:r>
      <w:r w:rsidRPr="0010312E">
        <w:rPr>
          <w:rFonts w:eastAsia="Calibri"/>
          <w:lang w:eastAsia="en-US"/>
        </w:rPr>
        <w:t xml:space="preserve"> applications outright.</w:t>
      </w:r>
    </w:p>
    <w:p w:rsidR="00342EA2" w:rsidRPr="002E69C1" w:rsidRDefault="00342EA2" w:rsidP="00342EA2">
      <w:pPr>
        <w:rPr>
          <w:rFonts w:eastAsia="Calibri"/>
          <w:lang w:eastAsia="en-US"/>
        </w:rPr>
      </w:pPr>
    </w:p>
    <w:p w:rsidR="00342EA2" w:rsidRPr="00DF3657" w:rsidRDefault="00342EA2" w:rsidP="00342EA2">
      <w:pPr>
        <w:rPr>
          <w:rFonts w:eastAsia="Calibri"/>
          <w:lang w:eastAsia="en-US"/>
        </w:rPr>
      </w:pPr>
      <w:r w:rsidRPr="002E69C1">
        <w:rPr>
          <w:rFonts w:eastAsia="Calibri"/>
          <w:lang w:eastAsia="en-US"/>
        </w:rPr>
        <w:t>The details of these decisions will be set out in ECART</w:t>
      </w:r>
      <w:r>
        <w:rPr>
          <w:rFonts w:eastAsia="Calibri"/>
          <w:lang w:eastAsia="en-US"/>
        </w:rPr>
        <w:t>’</w:t>
      </w:r>
      <w:r w:rsidRPr="002E69C1">
        <w:rPr>
          <w:rFonts w:eastAsia="Calibri"/>
          <w:lang w:eastAsia="en-US"/>
        </w:rPr>
        <w:t xml:space="preserve">s </w:t>
      </w:r>
      <w:r>
        <w:rPr>
          <w:rFonts w:eastAsia="Calibri"/>
          <w:lang w:eastAsia="en-US"/>
        </w:rPr>
        <w:t>a</w:t>
      </w:r>
      <w:r w:rsidRPr="00D95C7D">
        <w:rPr>
          <w:rFonts w:eastAsia="Calibri"/>
          <w:lang w:eastAsia="en-US"/>
        </w:rPr>
        <w:t xml:space="preserve">nnual </w:t>
      </w:r>
      <w:r>
        <w:rPr>
          <w:rFonts w:eastAsia="Calibri"/>
          <w:lang w:eastAsia="en-US"/>
        </w:rPr>
        <w:t>r</w:t>
      </w:r>
      <w:r w:rsidRPr="00D95C7D">
        <w:rPr>
          <w:rFonts w:eastAsia="Calibri"/>
          <w:lang w:eastAsia="en-US"/>
        </w:rPr>
        <w:t xml:space="preserve">eport </w:t>
      </w:r>
      <w:r>
        <w:rPr>
          <w:rFonts w:eastAsia="Calibri"/>
          <w:lang w:eastAsia="en-US"/>
        </w:rPr>
        <w:t xml:space="preserve">for </w:t>
      </w:r>
      <w:r w:rsidRPr="00D95C7D">
        <w:rPr>
          <w:rFonts w:eastAsia="Calibri"/>
          <w:lang w:eastAsia="en-US"/>
        </w:rPr>
        <w:t>201</w:t>
      </w:r>
      <w:r>
        <w:rPr>
          <w:rFonts w:eastAsia="Calibri"/>
          <w:lang w:eastAsia="en-US"/>
        </w:rPr>
        <w:t>8</w:t>
      </w:r>
      <w:r w:rsidRPr="00D95C7D">
        <w:rPr>
          <w:rFonts w:eastAsia="Calibri"/>
          <w:lang w:eastAsia="en-US"/>
        </w:rPr>
        <w:t>/1</w:t>
      </w:r>
      <w:r>
        <w:rPr>
          <w:rFonts w:eastAsia="Calibri"/>
          <w:lang w:eastAsia="en-US"/>
        </w:rPr>
        <w:t>9</w:t>
      </w:r>
      <w:r w:rsidRPr="002E69C1">
        <w:rPr>
          <w:rFonts w:eastAsia="Calibri"/>
          <w:lang w:eastAsia="en-US"/>
        </w:rPr>
        <w:t>.</w:t>
      </w:r>
    </w:p>
    <w:p w:rsidR="009026D8" w:rsidRDefault="009026D8" w:rsidP="00B5558C">
      <w:pPr>
        <w:rPr>
          <w:rFonts w:eastAsia="Calibri"/>
          <w:lang w:eastAsia="en-US"/>
        </w:rPr>
      </w:pPr>
    </w:p>
    <w:p w:rsidR="00B5558C" w:rsidRDefault="00B5558C" w:rsidP="009026D8">
      <w:pPr>
        <w:rPr>
          <w:rFonts w:eastAsia="Calibri"/>
          <w:lang w:eastAsia="en-US"/>
        </w:rPr>
      </w:pPr>
    </w:p>
    <w:p w:rsidR="003474CE" w:rsidRDefault="003474CE" w:rsidP="009026D8">
      <w:pPr>
        <w:rPr>
          <w:rFonts w:eastAsia="Calibri"/>
          <w:lang w:eastAsia="en-US"/>
        </w:rPr>
        <w:sectPr w:rsidR="003474CE" w:rsidSect="00CE0802">
          <w:footerReference w:type="first" r:id="rId28"/>
          <w:pgSz w:w="11907" w:h="16834" w:code="9"/>
          <w:pgMar w:top="1701" w:right="1418" w:bottom="1701" w:left="1701" w:header="0" w:footer="425" w:gutter="0"/>
          <w:cols w:space="720"/>
          <w:titlePg/>
        </w:sectPr>
      </w:pPr>
    </w:p>
    <w:p w:rsidR="003474CE" w:rsidRDefault="003474CE" w:rsidP="003C648C">
      <w:pPr>
        <w:pStyle w:val="Heading1"/>
        <w:rPr>
          <w:rFonts w:eastAsia="Calibri"/>
          <w:lang w:eastAsia="en-US"/>
        </w:rPr>
      </w:pPr>
      <w:bookmarkStart w:id="73" w:name="_Toc68091715"/>
      <w:r>
        <w:rPr>
          <w:rFonts w:eastAsia="Calibri"/>
          <w:lang w:eastAsia="en-US"/>
        </w:rPr>
        <w:t>Governance</w:t>
      </w:r>
      <w:bookmarkEnd w:id="73"/>
    </w:p>
    <w:p w:rsidR="00787992" w:rsidRDefault="00787992" w:rsidP="00787992">
      <w:pPr>
        <w:pStyle w:val="Heading2"/>
        <w:rPr>
          <w:rFonts w:eastAsia="Calibri"/>
          <w:lang w:eastAsia="en-US"/>
        </w:rPr>
      </w:pPr>
      <w:bookmarkStart w:id="74" w:name="_Toc493926792"/>
      <w:bookmarkStart w:id="75" w:name="_Toc68091716"/>
      <w:r>
        <w:rPr>
          <w:rFonts w:eastAsia="Calibri"/>
          <w:lang w:eastAsia="en-US"/>
        </w:rPr>
        <w:t>Chair and Deputy Chair</w:t>
      </w:r>
      <w:bookmarkEnd w:id="74"/>
      <w:bookmarkEnd w:id="75"/>
    </w:p>
    <w:p w:rsidR="00787992" w:rsidRDefault="00787992" w:rsidP="00787992">
      <w:pPr>
        <w:pStyle w:val="Heading3"/>
        <w:rPr>
          <w:rFonts w:eastAsia="Calibri"/>
          <w:lang w:eastAsia="en-US"/>
        </w:rPr>
      </w:pPr>
      <w:r>
        <w:rPr>
          <w:rFonts w:eastAsia="Calibri"/>
          <w:lang w:eastAsia="en-US"/>
        </w:rPr>
        <w:t>Current Chair</w:t>
      </w:r>
    </w:p>
    <w:p w:rsidR="003B6FBE" w:rsidRDefault="003B6FBE" w:rsidP="003B6FBE">
      <w:pPr>
        <w:rPr>
          <w:rFonts w:eastAsia="Calibri"/>
          <w:lang w:eastAsia="en-US"/>
        </w:rPr>
      </w:pPr>
      <w:r w:rsidRPr="008B7F93">
        <w:rPr>
          <w:rFonts w:eastAsia="Calibri"/>
          <w:lang w:eastAsia="en-US"/>
        </w:rPr>
        <w:t>Kathleen Logan had originally been appointed to ACART in 1 April 2015 for a three</w:t>
      </w:r>
      <w:r>
        <w:rPr>
          <w:rFonts w:eastAsia="Calibri"/>
          <w:lang w:eastAsia="en-US"/>
        </w:rPr>
        <w:t>-</w:t>
      </w:r>
      <w:r w:rsidRPr="008B7F93">
        <w:rPr>
          <w:rFonts w:eastAsia="Calibri"/>
          <w:lang w:eastAsia="en-US"/>
        </w:rPr>
        <w:t>year term. Kathleen was</w:t>
      </w:r>
      <w:r>
        <w:rPr>
          <w:rFonts w:eastAsia="Calibri"/>
          <w:lang w:eastAsia="en-US"/>
        </w:rPr>
        <w:t xml:space="preserve"> subsequently</w:t>
      </w:r>
      <w:r w:rsidRPr="008B7F93">
        <w:rPr>
          <w:rFonts w:eastAsia="Calibri"/>
          <w:lang w:eastAsia="en-US"/>
        </w:rPr>
        <w:t xml:space="preserve"> appointed as Chair for the term starting 31 May 2019 and expiring 1 April 2021</w:t>
      </w:r>
      <w:r>
        <w:rPr>
          <w:rFonts w:eastAsia="Calibri"/>
          <w:lang w:eastAsia="en-US"/>
        </w:rPr>
        <w:t>.</w:t>
      </w:r>
    </w:p>
    <w:p w:rsidR="003B6FBE" w:rsidRDefault="003B6FBE" w:rsidP="003B6FBE">
      <w:pPr>
        <w:rPr>
          <w:rFonts w:eastAsia="Calibri"/>
          <w:lang w:eastAsia="en-US"/>
        </w:rPr>
      </w:pPr>
    </w:p>
    <w:p w:rsidR="003B6FBE" w:rsidRDefault="003B6FBE" w:rsidP="003B6FBE">
      <w:pPr>
        <w:pStyle w:val="Heading3"/>
        <w:rPr>
          <w:rFonts w:eastAsia="Calibri"/>
          <w:lang w:eastAsia="en-US"/>
        </w:rPr>
      </w:pPr>
      <w:r>
        <w:rPr>
          <w:rFonts w:eastAsia="Calibri"/>
          <w:lang w:eastAsia="en-US"/>
        </w:rPr>
        <w:t>Deputy Chair</w:t>
      </w:r>
    </w:p>
    <w:p w:rsidR="003B6FBE" w:rsidRDefault="003B6FBE" w:rsidP="003B6FBE">
      <w:pPr>
        <w:rPr>
          <w:rFonts w:eastAsia="Calibri"/>
          <w:lang w:eastAsia="en-US"/>
        </w:rPr>
      </w:pPr>
      <w:r>
        <w:rPr>
          <w:rFonts w:eastAsia="Calibri"/>
          <w:lang w:eastAsia="en-US"/>
        </w:rPr>
        <w:t xml:space="preserve">Colin Gavaghan has formally served as Deputy Chair since December </w:t>
      </w:r>
      <w:r w:rsidRPr="00924761">
        <w:rPr>
          <w:rFonts w:eastAsia="Calibri"/>
          <w:lang w:eastAsia="en-US"/>
        </w:rPr>
        <w:t>2018.</w:t>
      </w:r>
    </w:p>
    <w:p w:rsidR="003B6FBE" w:rsidRDefault="003B6FBE" w:rsidP="003B6FBE">
      <w:pPr>
        <w:rPr>
          <w:rFonts w:eastAsia="Calibri"/>
          <w:lang w:eastAsia="en-US"/>
        </w:rPr>
      </w:pPr>
    </w:p>
    <w:p w:rsidR="003B6FBE" w:rsidRPr="00D95588" w:rsidRDefault="003B6FBE" w:rsidP="009B0517">
      <w:pPr>
        <w:pStyle w:val="Heading2"/>
        <w:rPr>
          <w:rFonts w:eastAsia="Calibri"/>
          <w:lang w:eastAsia="en-US"/>
        </w:rPr>
      </w:pPr>
      <w:bookmarkStart w:id="76" w:name="_Toc493926793"/>
      <w:bookmarkStart w:id="77" w:name="_Toc529455566"/>
      <w:bookmarkStart w:id="78" w:name="_Toc67314777"/>
      <w:bookmarkStart w:id="79" w:name="_Toc68091717"/>
      <w:r w:rsidRPr="00A62E71">
        <w:rPr>
          <w:rFonts w:eastAsia="Calibri"/>
          <w:lang w:eastAsia="en-US"/>
        </w:rPr>
        <w:t>Contact with the Minister of Health</w:t>
      </w:r>
      <w:bookmarkEnd w:id="76"/>
      <w:bookmarkEnd w:id="77"/>
      <w:bookmarkEnd w:id="78"/>
      <w:bookmarkEnd w:id="79"/>
    </w:p>
    <w:p w:rsidR="003B6FBE" w:rsidRPr="00787992" w:rsidRDefault="003B6FBE" w:rsidP="003B6FBE">
      <w:pPr>
        <w:rPr>
          <w:rFonts w:eastAsia="Calibri"/>
          <w:lang w:eastAsia="en-US"/>
        </w:rPr>
      </w:pPr>
      <w:r w:rsidRPr="00924761">
        <w:rPr>
          <w:rFonts w:eastAsia="Calibri"/>
          <w:lang w:eastAsia="en-US"/>
        </w:rPr>
        <w:t>Kathleen Logan met the Minister, Hon Dr David Clark, on 21 February 2019.</w:t>
      </w:r>
    </w:p>
    <w:p w:rsidR="00787992" w:rsidRPr="00787992" w:rsidRDefault="00787992" w:rsidP="00B5558C">
      <w:pPr>
        <w:rPr>
          <w:rFonts w:eastAsia="Calibri"/>
          <w:lang w:eastAsia="en-US"/>
        </w:rPr>
      </w:pPr>
    </w:p>
    <w:p w:rsidR="003474CE" w:rsidRPr="00096277" w:rsidRDefault="003474CE" w:rsidP="009026D8">
      <w:pPr>
        <w:rPr>
          <w:rFonts w:eastAsia="Calibri"/>
          <w:lang w:eastAsia="en-US"/>
        </w:rPr>
      </w:pPr>
    </w:p>
    <w:p w:rsidR="006C2B40" w:rsidRDefault="006C2B40" w:rsidP="006C2B40">
      <w:pPr>
        <w:pStyle w:val="Heading1"/>
        <w:sectPr w:rsidR="006C2B40" w:rsidSect="00CE0802">
          <w:footerReference w:type="first" r:id="rId29"/>
          <w:pgSz w:w="11907" w:h="16834" w:code="9"/>
          <w:pgMar w:top="1701" w:right="1418" w:bottom="1701" w:left="1701" w:header="0" w:footer="425" w:gutter="0"/>
          <w:cols w:space="720"/>
          <w:titlePg/>
        </w:sectPr>
      </w:pPr>
      <w:bookmarkStart w:id="80" w:name="_Toc272911757"/>
    </w:p>
    <w:p w:rsidR="00096277" w:rsidRDefault="008569C6" w:rsidP="003C648C">
      <w:pPr>
        <w:pStyle w:val="Heading1"/>
      </w:pPr>
      <w:bookmarkStart w:id="81" w:name="_Toc68091718"/>
      <w:r w:rsidRPr="006A4FE5">
        <w:t>Appendix</w:t>
      </w:r>
      <w:r>
        <w:t xml:space="preserve"> 1: </w:t>
      </w:r>
      <w:r w:rsidRPr="00D522BE">
        <w:t xml:space="preserve">ACART </w:t>
      </w:r>
      <w:r w:rsidR="006A4FE5">
        <w:t>m</w:t>
      </w:r>
      <w:r w:rsidRPr="00D522BE">
        <w:t>embership</w:t>
      </w:r>
      <w:bookmarkEnd w:id="67"/>
      <w:bookmarkEnd w:id="68"/>
      <w:bookmarkEnd w:id="69"/>
      <w:bookmarkEnd w:id="70"/>
      <w:bookmarkEnd w:id="71"/>
      <w:bookmarkEnd w:id="80"/>
      <w:bookmarkEnd w:id="81"/>
    </w:p>
    <w:p w:rsidR="00787992" w:rsidRDefault="00787992" w:rsidP="00787992">
      <w:pPr>
        <w:pStyle w:val="Heading2"/>
      </w:pPr>
      <w:bookmarkStart w:id="82" w:name="_Toc338072580"/>
      <w:bookmarkStart w:id="83" w:name="_Toc370463154"/>
      <w:bookmarkStart w:id="84" w:name="_Toc493926795"/>
      <w:bookmarkStart w:id="85" w:name="_Toc68091719"/>
      <w:bookmarkStart w:id="86" w:name="_Toc272911760"/>
      <w:bookmarkStart w:id="87" w:name="_Toc178338239"/>
      <w:bookmarkStart w:id="88" w:name="_Toc206837342"/>
      <w:bookmarkStart w:id="89" w:name="_Toc210011742"/>
      <w:bookmarkStart w:id="90" w:name="_Toc210461521"/>
      <w:bookmarkStart w:id="91" w:name="_Toc210466514"/>
      <w:r w:rsidRPr="00933F2F">
        <w:t xml:space="preserve">ACART </w:t>
      </w:r>
      <w:r>
        <w:t>m</w:t>
      </w:r>
      <w:r w:rsidRPr="00933F2F">
        <w:t>embers</w:t>
      </w:r>
      <w:bookmarkEnd w:id="82"/>
      <w:bookmarkEnd w:id="83"/>
      <w:r>
        <w:t xml:space="preserve"> in the period</w:t>
      </w:r>
      <w:bookmarkEnd w:id="84"/>
      <w:bookmarkEnd w:id="85"/>
    </w:p>
    <w:p w:rsidR="003B6FBE" w:rsidRDefault="003B6FBE" w:rsidP="003B6FBE">
      <w:r>
        <w:t>Jonathan Darby</w:t>
      </w:r>
    </w:p>
    <w:p w:rsidR="003B6FBE" w:rsidRPr="00924761" w:rsidRDefault="003B6FBE" w:rsidP="003B6FBE">
      <w:pPr>
        <w:spacing w:before="30"/>
      </w:pPr>
      <w:r>
        <w:t>Dr Colin Gavaghan</w:t>
      </w:r>
    </w:p>
    <w:p w:rsidR="003B6FBE" w:rsidRPr="00924761" w:rsidRDefault="003B6FBE" w:rsidP="003B6FBE">
      <w:pPr>
        <w:spacing w:before="30"/>
      </w:pPr>
      <w:r w:rsidRPr="00924761">
        <w:t xml:space="preserve">Dr Kathleen Logan </w:t>
      </w:r>
      <w:r>
        <w:t>–</w:t>
      </w:r>
      <w:r w:rsidRPr="00924761">
        <w:t xml:space="preserve"> Acting Chair from August 2018 and Chair from 31 May 2019</w:t>
      </w:r>
    </w:p>
    <w:p w:rsidR="003B6FBE" w:rsidRPr="00924761" w:rsidRDefault="003B6FBE" w:rsidP="003B6FBE">
      <w:pPr>
        <w:spacing w:before="30"/>
      </w:pPr>
      <w:r w:rsidRPr="00924761">
        <w:t>Sue McKenzie</w:t>
      </w:r>
    </w:p>
    <w:p w:rsidR="003B6FBE" w:rsidRPr="00924761" w:rsidRDefault="003B6FBE" w:rsidP="003B6FBE">
      <w:pPr>
        <w:spacing w:before="30"/>
      </w:pPr>
      <w:r w:rsidRPr="00924761">
        <w:t xml:space="preserve">John McMillan </w:t>
      </w:r>
      <w:r>
        <w:t>–</w:t>
      </w:r>
      <w:r w:rsidRPr="00924761">
        <w:t xml:space="preserve"> until April 2019</w:t>
      </w:r>
    </w:p>
    <w:p w:rsidR="003B6FBE" w:rsidRPr="00924761" w:rsidRDefault="003B6FBE" w:rsidP="003B6FBE">
      <w:pPr>
        <w:spacing w:before="30"/>
      </w:pPr>
      <w:r w:rsidRPr="00924761">
        <w:t xml:space="preserve">Dr Barry Smith </w:t>
      </w:r>
      <w:r>
        <w:t>–</w:t>
      </w:r>
      <w:r w:rsidRPr="00924761">
        <w:t xml:space="preserve"> until February 2019</w:t>
      </w:r>
    </w:p>
    <w:p w:rsidR="003B6FBE" w:rsidRPr="00924761" w:rsidRDefault="003B6FBE" w:rsidP="003B6FBE">
      <w:pPr>
        <w:spacing w:before="30"/>
      </w:pPr>
      <w:r w:rsidRPr="00924761">
        <w:t>Dr Sarah Wakeman</w:t>
      </w:r>
    </w:p>
    <w:p w:rsidR="003B6FBE" w:rsidRPr="00924761" w:rsidRDefault="003B6FBE" w:rsidP="003B6FBE">
      <w:pPr>
        <w:spacing w:before="30"/>
      </w:pPr>
      <w:r>
        <w:t>Dr Karen Reader</w:t>
      </w:r>
    </w:p>
    <w:p w:rsidR="003B6FBE" w:rsidRDefault="003B6FBE" w:rsidP="003B6FBE">
      <w:pPr>
        <w:spacing w:before="30"/>
      </w:pPr>
      <w:r w:rsidRPr="00924761">
        <w:t xml:space="preserve">Analosa Veukiso-Ulugia </w:t>
      </w:r>
      <w:r>
        <w:t>–</w:t>
      </w:r>
      <w:r w:rsidRPr="00924761">
        <w:t xml:space="preserve"> from February</w:t>
      </w:r>
      <w:r>
        <w:t xml:space="preserve"> 2019</w:t>
      </w:r>
    </w:p>
    <w:p w:rsidR="003B6FBE" w:rsidRDefault="003B6FBE" w:rsidP="003B6FBE">
      <w:pPr>
        <w:spacing w:before="30"/>
      </w:pPr>
      <w:r>
        <w:t>Calum Barrett – from May 2019</w:t>
      </w:r>
    </w:p>
    <w:p w:rsidR="003B6FBE" w:rsidRDefault="003B6FBE" w:rsidP="003B6FBE"/>
    <w:p w:rsidR="003B6FBE" w:rsidRPr="00B90E91" w:rsidRDefault="003B6FBE" w:rsidP="003B6FBE">
      <w:pPr>
        <w:pStyle w:val="Heading2"/>
      </w:pPr>
      <w:bookmarkStart w:id="92" w:name="_Toc338072581"/>
      <w:bookmarkStart w:id="93" w:name="_Toc493926796"/>
      <w:bookmarkStart w:id="94" w:name="_Toc529455569"/>
      <w:bookmarkStart w:id="95" w:name="_Toc67314780"/>
      <w:bookmarkStart w:id="96" w:name="_Toc68091720"/>
      <w:r w:rsidRPr="00B90E91">
        <w:t>Secretariat</w:t>
      </w:r>
      <w:r>
        <w:t xml:space="preserve"> staff</w:t>
      </w:r>
      <w:r w:rsidRPr="00B90E91">
        <w:t xml:space="preserve"> members</w:t>
      </w:r>
      <w:bookmarkEnd w:id="92"/>
      <w:bookmarkEnd w:id="93"/>
      <w:bookmarkEnd w:id="94"/>
      <w:bookmarkEnd w:id="95"/>
      <w:bookmarkEnd w:id="96"/>
    </w:p>
    <w:p w:rsidR="003B6FBE" w:rsidRDefault="003B6FBE" w:rsidP="003B6FBE">
      <w:r>
        <w:t>Martin Kennedy, Senior Policy Analyst</w:t>
      </w:r>
    </w:p>
    <w:p w:rsidR="003B6FBE" w:rsidRDefault="003B6FBE" w:rsidP="003B6FBE">
      <w:pPr>
        <w:spacing w:before="30"/>
      </w:pPr>
      <w:r>
        <w:t>Hayley Robertson, Senior Policy A</w:t>
      </w:r>
      <w:bookmarkStart w:id="97" w:name="_Toc244685352"/>
      <w:bookmarkStart w:id="98" w:name="_Toc272911759"/>
      <w:bookmarkStart w:id="99" w:name="_Toc304292515"/>
      <w:r>
        <w:t>dvisor</w:t>
      </w:r>
    </w:p>
    <w:p w:rsidR="003B6FBE" w:rsidRDefault="003B6FBE" w:rsidP="003B6FBE">
      <w:pPr>
        <w:spacing w:before="30"/>
      </w:pPr>
      <w:r w:rsidRPr="0004573F">
        <w:t xml:space="preserve">Tristan Katz, </w:t>
      </w:r>
      <w:r>
        <w:t>A</w:t>
      </w:r>
      <w:r w:rsidRPr="0004573F">
        <w:t>dvisor</w:t>
      </w:r>
    </w:p>
    <w:p w:rsidR="003B6FBE" w:rsidRDefault="003B6FBE" w:rsidP="003B6FBE">
      <w:pPr>
        <w:spacing w:before="30"/>
      </w:pPr>
      <w:r w:rsidRPr="005F257F">
        <w:t>Administrative support was provided by Moana Tupaea.</w:t>
      </w:r>
    </w:p>
    <w:p w:rsidR="003B6FBE" w:rsidRDefault="003B6FBE" w:rsidP="003B6FBE"/>
    <w:p w:rsidR="003B6FBE" w:rsidRPr="005C40E4" w:rsidRDefault="003B6FBE" w:rsidP="003B6FBE">
      <w:pPr>
        <w:pStyle w:val="Heading2"/>
        <w:rPr>
          <w:b/>
        </w:rPr>
      </w:pPr>
      <w:bookmarkStart w:id="100" w:name="_Toc338072582"/>
      <w:bookmarkStart w:id="101" w:name="_Toc370463155"/>
      <w:bookmarkStart w:id="102" w:name="_Toc493926797"/>
      <w:bookmarkStart w:id="103" w:name="_Toc529455570"/>
      <w:bookmarkStart w:id="104" w:name="_Toc67314781"/>
      <w:bookmarkStart w:id="105" w:name="_Toc68091721"/>
      <w:r w:rsidRPr="005C40E4">
        <w:t>Biographies of ACART member</w:t>
      </w:r>
      <w:bookmarkEnd w:id="97"/>
      <w:bookmarkEnd w:id="98"/>
      <w:bookmarkEnd w:id="99"/>
      <w:bookmarkEnd w:id="100"/>
      <w:bookmarkEnd w:id="101"/>
      <w:r w:rsidRPr="005C40E4">
        <w:t>s</w:t>
      </w:r>
      <w:bookmarkEnd w:id="102"/>
      <w:bookmarkEnd w:id="103"/>
      <w:bookmarkEnd w:id="104"/>
      <w:bookmarkEnd w:id="105"/>
    </w:p>
    <w:p w:rsidR="003B6FBE" w:rsidRPr="006C3777" w:rsidRDefault="003B6FBE" w:rsidP="003B6FBE">
      <w:pPr>
        <w:pStyle w:val="Heading3"/>
      </w:pPr>
      <w:r>
        <w:t>M</w:t>
      </w:r>
      <w:r w:rsidRPr="006C3777">
        <w:t>embers</w:t>
      </w:r>
      <w:r>
        <w:t xml:space="preserve"> during 2018/19</w:t>
      </w:r>
    </w:p>
    <w:p w:rsidR="003B6FBE" w:rsidRPr="007C2616" w:rsidRDefault="003B6FBE" w:rsidP="003B6FBE">
      <w:pPr>
        <w:pStyle w:val="Heading4"/>
        <w:rPr>
          <w:i/>
          <w:lang w:eastAsia="en-NZ"/>
        </w:rPr>
      </w:pPr>
      <w:r w:rsidRPr="007C2616">
        <w:rPr>
          <w:lang w:eastAsia="en-NZ"/>
        </w:rPr>
        <w:t>Jonathan Darby</w:t>
      </w:r>
    </w:p>
    <w:p w:rsidR="003B6FBE" w:rsidRPr="007C2616" w:rsidRDefault="003B6FBE" w:rsidP="003B6FBE">
      <w:pPr>
        <w:pStyle w:val="Heading5"/>
        <w:rPr>
          <w:lang w:eastAsia="en-NZ"/>
        </w:rPr>
      </w:pPr>
      <w:r w:rsidRPr="007C2616">
        <w:rPr>
          <w:lang w:eastAsia="en-NZ"/>
        </w:rPr>
        <w:t>Membership role: Disability perspective</w:t>
      </w:r>
    </w:p>
    <w:p w:rsidR="003B6FBE" w:rsidRPr="00B54D41" w:rsidRDefault="003B6FBE" w:rsidP="003B6FBE">
      <w:r w:rsidRPr="007C2616">
        <w:rPr>
          <w:lang w:eastAsia="en-NZ"/>
        </w:rPr>
        <w:t>Jonathan Darby was originally appointed to ACART in April 2013 for three years and was reappointed in April 2016 for a further three years.</w:t>
      </w:r>
    </w:p>
    <w:p w:rsidR="003B6FBE" w:rsidRDefault="003B6FBE" w:rsidP="003B6FBE"/>
    <w:p w:rsidR="003B6FBE" w:rsidRDefault="003B6FBE" w:rsidP="003B6FBE">
      <w:r>
        <w:t>Jonathan grew up in Christchurch. He has experience of disability, being a paraplegic since birth. He is an enrolled barrister and solicitor of the High Court, with significant experience in the disability sector of the law. He has been a member of Canterbury District Health Board Community &amp; Public Health and Disability Support Advisory Committee (CPH&amp;DSAC) (2011–2013). He is the current presiding member of the Lottery Individuals with Disabilities distribution committee.</w:t>
      </w:r>
    </w:p>
    <w:p w:rsidR="003B6FBE" w:rsidRDefault="003B6FBE" w:rsidP="003B6FBE"/>
    <w:p w:rsidR="003B6FBE" w:rsidRDefault="003B6FBE" w:rsidP="003B6FBE">
      <w:r>
        <w:t>Jonathan holds a Bachelor of laws (2007), a Bachelor of arts (2007), a New Zealand Diploma in Business and a Diploma in Management. He is employed by Auckland Disability Law as their community worker.</w:t>
      </w:r>
    </w:p>
    <w:p w:rsidR="003B6FBE" w:rsidRPr="00E23435" w:rsidRDefault="003B6FBE" w:rsidP="00A62D25">
      <w:pPr>
        <w:pStyle w:val="Heading4"/>
        <w:spacing w:before="480"/>
        <w:rPr>
          <w:i/>
        </w:rPr>
      </w:pPr>
      <w:r w:rsidRPr="00E23435">
        <w:t>Kathleen Logan</w:t>
      </w:r>
    </w:p>
    <w:p w:rsidR="003B6FBE" w:rsidRPr="007C2616" w:rsidRDefault="003B6FBE" w:rsidP="00A62D25">
      <w:pPr>
        <w:pStyle w:val="Heading5"/>
      </w:pPr>
      <w:r>
        <w:t xml:space="preserve">Membership role: Ability to </w:t>
      </w:r>
      <w:r w:rsidRPr="007C2616">
        <w:t>articulate the interests of children</w:t>
      </w:r>
    </w:p>
    <w:p w:rsidR="003B6FBE" w:rsidRPr="007235C9" w:rsidRDefault="003B6FBE" w:rsidP="00A62D25">
      <w:r>
        <w:t xml:space="preserve">Dr </w:t>
      </w:r>
      <w:r w:rsidRPr="007235C9">
        <w:t xml:space="preserve">Kathleen Logan was appointed to ACART in April 2015 for three years </w:t>
      </w:r>
      <w:r w:rsidRPr="007235C9">
        <w:rPr>
          <w:lang w:eastAsia="en-NZ"/>
        </w:rPr>
        <w:t xml:space="preserve">and has since been reappointed until 2021. </w:t>
      </w:r>
      <w:r>
        <w:rPr>
          <w:lang w:eastAsia="en-NZ"/>
        </w:rPr>
        <w:t>Kathleen was appointed Deputy Chair by members in April 2018.</w:t>
      </w:r>
    </w:p>
    <w:p w:rsidR="003B6FBE" w:rsidRDefault="003B6FBE" w:rsidP="00A62D25"/>
    <w:p w:rsidR="003B6FBE" w:rsidRPr="00252AB6" w:rsidRDefault="003B6FBE" w:rsidP="00A62D25">
      <w:r w:rsidRPr="00252AB6">
        <w:t xml:space="preserve">Kathleen is a </w:t>
      </w:r>
      <w:r>
        <w:t>s</w:t>
      </w:r>
      <w:r w:rsidRPr="00252AB6">
        <w:t xml:space="preserve">enior </w:t>
      </w:r>
      <w:r>
        <w:t>a</w:t>
      </w:r>
      <w:r w:rsidRPr="00252AB6">
        <w:t xml:space="preserve">dvisor </w:t>
      </w:r>
      <w:r>
        <w:t>in</w:t>
      </w:r>
      <w:r w:rsidRPr="00252AB6">
        <w:t xml:space="preserve"> the </w:t>
      </w:r>
      <w:r>
        <w:t xml:space="preserve">Office of the </w:t>
      </w:r>
      <w:r w:rsidRPr="00252AB6">
        <w:t>Children</w:t>
      </w:r>
      <w:r>
        <w:t>’</w:t>
      </w:r>
      <w:r w:rsidRPr="00252AB6">
        <w:t>s Commissioner.</w:t>
      </w:r>
      <w:r>
        <w:t xml:space="preserve"> </w:t>
      </w:r>
      <w:r w:rsidRPr="00252AB6">
        <w:t>She advocates for the rights and wellbeing of children in New Zealand and is interested in child development and improving childhood outcomes.</w:t>
      </w:r>
    </w:p>
    <w:p w:rsidR="003B6FBE" w:rsidRDefault="003B6FBE" w:rsidP="00A62D25"/>
    <w:p w:rsidR="003B6FBE" w:rsidRDefault="003B6FBE" w:rsidP="00A62D25">
      <w:r>
        <w:t>In the past, Kathleen had a 13-year research career in human and animal reproduction and genetics, graduating in 1998 from Newcastle University Medical School (Newcastle, England) with a PhD in reproductive physiology. Subsequently, she was a policy analyst in science research and investment for the Royal Society of New Zealand and a science strategy advisor for the New Zealand Government.</w:t>
      </w:r>
    </w:p>
    <w:p w:rsidR="003B6FBE" w:rsidRPr="00EF68DE" w:rsidRDefault="003B6FBE" w:rsidP="00A62D25"/>
    <w:p w:rsidR="003B6FBE" w:rsidRPr="00E23435" w:rsidRDefault="003B6FBE" w:rsidP="00A62D25">
      <w:pPr>
        <w:pStyle w:val="Heading4"/>
        <w:rPr>
          <w:i/>
          <w:lang w:eastAsia="en-NZ"/>
        </w:rPr>
      </w:pPr>
      <w:r w:rsidRPr="00E23435">
        <w:rPr>
          <w:lang w:eastAsia="en-NZ"/>
        </w:rPr>
        <w:t>Sue McKenzie</w:t>
      </w:r>
    </w:p>
    <w:p w:rsidR="003B6FBE" w:rsidRPr="00B54D41" w:rsidRDefault="003B6FBE" w:rsidP="00A62D25">
      <w:pPr>
        <w:pStyle w:val="Heading5"/>
        <w:rPr>
          <w:lang w:eastAsia="en-NZ"/>
        </w:rPr>
      </w:pPr>
      <w:r w:rsidRPr="00B54D41">
        <w:rPr>
          <w:lang w:eastAsia="en-NZ"/>
        </w:rPr>
        <w:t>Membership role: General layperson</w:t>
      </w:r>
    </w:p>
    <w:p w:rsidR="003B6FBE" w:rsidRDefault="003B6FBE" w:rsidP="00A62D25">
      <w:pPr>
        <w:rPr>
          <w:lang w:eastAsia="en-NZ"/>
        </w:rPr>
      </w:pPr>
      <w:r w:rsidRPr="00B54D41">
        <w:rPr>
          <w:lang w:eastAsia="en-NZ"/>
        </w:rPr>
        <w:t>Sue McKenzie was appointed to ACART in April 2013 for three years</w:t>
      </w:r>
      <w:r>
        <w:rPr>
          <w:lang w:eastAsia="en-NZ"/>
        </w:rPr>
        <w:t xml:space="preserve"> and has since been reappointed until April 2019</w:t>
      </w:r>
      <w:r w:rsidRPr="00B54D41">
        <w:rPr>
          <w:lang w:eastAsia="en-NZ"/>
        </w:rPr>
        <w:t>.</w:t>
      </w:r>
    </w:p>
    <w:p w:rsidR="003B6FBE" w:rsidRDefault="003B6FBE" w:rsidP="00A62D25">
      <w:pPr>
        <w:rPr>
          <w:lang w:eastAsia="en-NZ"/>
        </w:rPr>
      </w:pPr>
    </w:p>
    <w:p w:rsidR="003B6FBE" w:rsidRDefault="003B6FBE" w:rsidP="00A62D25">
      <w:pPr>
        <w:rPr>
          <w:rFonts w:eastAsia="Calibri"/>
          <w:lang w:eastAsia="en-US"/>
        </w:rPr>
      </w:pPr>
      <w:r w:rsidRPr="007F06B0">
        <w:rPr>
          <w:rFonts w:eastAsia="Calibri"/>
          <w:lang w:eastAsia="en-US"/>
        </w:rPr>
        <w:t xml:space="preserve">She has had two careers over the last 30 years – lecturing as a senior academic at tertiary level and </w:t>
      </w:r>
      <w:r>
        <w:rPr>
          <w:rFonts w:eastAsia="Calibri"/>
          <w:lang w:eastAsia="en-US"/>
        </w:rPr>
        <w:t xml:space="preserve">working as </w:t>
      </w:r>
      <w:r w:rsidRPr="007F06B0">
        <w:rPr>
          <w:rFonts w:eastAsia="Calibri"/>
          <w:lang w:eastAsia="en-US"/>
        </w:rPr>
        <w:t>a private business consultancy</w:t>
      </w:r>
      <w:r>
        <w:rPr>
          <w:rFonts w:eastAsia="Calibri"/>
          <w:lang w:eastAsia="en-US"/>
        </w:rPr>
        <w:t>,</w:t>
      </w:r>
      <w:r w:rsidRPr="007F06B0">
        <w:rPr>
          <w:rFonts w:eastAsia="Calibri"/>
          <w:lang w:eastAsia="en-US"/>
        </w:rPr>
        <w:t xml:space="preserve"> advising corporates and small business clients. Sue has had a long voluntary association with various business and community groups at a local and national level.</w:t>
      </w:r>
    </w:p>
    <w:p w:rsidR="003B6FBE" w:rsidRPr="007F06B0" w:rsidRDefault="003B6FBE" w:rsidP="00A62D25">
      <w:pPr>
        <w:rPr>
          <w:lang w:eastAsia="en-NZ"/>
        </w:rPr>
      </w:pPr>
    </w:p>
    <w:p w:rsidR="003B6FBE" w:rsidRDefault="003B6FBE" w:rsidP="00A62D25">
      <w:pPr>
        <w:rPr>
          <w:rFonts w:eastAsia="Calibri"/>
          <w:lang w:eastAsia="en-US"/>
        </w:rPr>
      </w:pPr>
      <w:r>
        <w:rPr>
          <w:rFonts w:eastAsia="Calibri"/>
          <w:lang w:eastAsia="en-US"/>
        </w:rPr>
        <w:t>After</w:t>
      </w:r>
      <w:r w:rsidRPr="007F06B0">
        <w:rPr>
          <w:rFonts w:eastAsia="Calibri"/>
          <w:lang w:eastAsia="en-US"/>
        </w:rPr>
        <w:t xml:space="preserve"> the Christchurch earthquakes</w:t>
      </w:r>
      <w:r>
        <w:rPr>
          <w:rFonts w:eastAsia="Calibri"/>
          <w:lang w:eastAsia="en-US"/>
        </w:rPr>
        <w:t>,</w:t>
      </w:r>
      <w:r w:rsidRPr="007F06B0">
        <w:rPr>
          <w:rFonts w:eastAsia="Calibri"/>
          <w:lang w:eastAsia="en-US"/>
        </w:rPr>
        <w:t xml:space="preserve"> </w:t>
      </w:r>
      <w:r>
        <w:rPr>
          <w:rFonts w:eastAsia="Calibri"/>
          <w:lang w:eastAsia="en-US"/>
        </w:rPr>
        <w:t>Sue</w:t>
      </w:r>
      <w:r w:rsidRPr="007F06B0">
        <w:rPr>
          <w:rFonts w:eastAsia="Calibri"/>
          <w:lang w:eastAsia="en-US"/>
        </w:rPr>
        <w:t xml:space="preserve"> relocated to the country and now works full</w:t>
      </w:r>
      <w:r>
        <w:rPr>
          <w:rFonts w:eastAsia="Calibri"/>
          <w:lang w:eastAsia="en-US"/>
        </w:rPr>
        <w:t xml:space="preserve"> </w:t>
      </w:r>
      <w:r w:rsidRPr="007F06B0">
        <w:rPr>
          <w:rFonts w:eastAsia="Calibri"/>
          <w:lang w:eastAsia="en-US"/>
        </w:rPr>
        <w:t>time on her Board positions. Her Board positio</w:t>
      </w:r>
      <w:r>
        <w:rPr>
          <w:rFonts w:eastAsia="Calibri"/>
          <w:lang w:eastAsia="en-US"/>
        </w:rPr>
        <w:t>ns and responsibilities include the New Zealand Medical Radiation Technologists Board (as Convenor of the Education Committee and a member of the Professional Standards Committee), a trustee of the R</w:t>
      </w:r>
      <w:r>
        <w:rPr>
          <w:rFonts w:eastAsia="Calibri" w:cs="Arial"/>
          <w:lang w:eastAsia="en-US"/>
        </w:rPr>
        <w:t>ā</w:t>
      </w:r>
      <w:r>
        <w:rPr>
          <w:rFonts w:eastAsia="Calibri"/>
          <w:lang w:eastAsia="en-US"/>
        </w:rPr>
        <w:t>t</w:t>
      </w:r>
      <w:r>
        <w:rPr>
          <w:rFonts w:eastAsia="Calibri" w:cs="Arial"/>
          <w:lang w:eastAsia="en-US"/>
        </w:rPr>
        <w:t>ā</w:t>
      </w:r>
      <w:r>
        <w:rPr>
          <w:rFonts w:eastAsia="Calibri"/>
          <w:lang w:eastAsia="en-US"/>
        </w:rPr>
        <w:t xml:space="preserve"> Foundation (Chair of the Housing Committee and a member of the Investment Committee), Chair of the Greater Canterbury Response Forum, working with the Ministry of Social Development to help transform social services, and a member of the Canterbury Aoraki Conservation Board (member of the Land and Water Committee and Chair of the Awards and Marketing Committee).</w:t>
      </w:r>
    </w:p>
    <w:p w:rsidR="003B6FBE" w:rsidRPr="007F06B0" w:rsidRDefault="003B6FBE" w:rsidP="00A62D25">
      <w:pPr>
        <w:rPr>
          <w:rFonts w:eastAsia="Calibri"/>
          <w:lang w:eastAsia="en-US"/>
        </w:rPr>
      </w:pPr>
    </w:p>
    <w:p w:rsidR="003B6FBE" w:rsidRDefault="003B6FBE" w:rsidP="00A62D25">
      <w:pPr>
        <w:rPr>
          <w:rFonts w:eastAsia="Calibri"/>
          <w:lang w:eastAsia="en-US"/>
        </w:rPr>
      </w:pPr>
      <w:r w:rsidRPr="007F06B0">
        <w:rPr>
          <w:rFonts w:eastAsia="Calibri"/>
          <w:lang w:eastAsia="en-US"/>
        </w:rPr>
        <w:t>Sue is a</w:t>
      </w:r>
      <w:r>
        <w:rPr>
          <w:rFonts w:eastAsia="Calibri"/>
          <w:lang w:eastAsia="en-US"/>
        </w:rPr>
        <w:t>lso a</w:t>
      </w:r>
      <w:r w:rsidRPr="007F06B0">
        <w:rPr>
          <w:rFonts w:eastAsia="Calibri"/>
          <w:lang w:eastAsia="en-US"/>
        </w:rPr>
        <w:t xml:space="preserve"> member of the Institute of Directors and a Justice of the Peace</w:t>
      </w:r>
      <w:r>
        <w:rPr>
          <w:rFonts w:eastAsia="Calibri"/>
          <w:lang w:eastAsia="en-US"/>
        </w:rPr>
        <w:t>.</w:t>
      </w:r>
    </w:p>
    <w:p w:rsidR="003B6FBE" w:rsidRDefault="003B6FBE" w:rsidP="00A62D25">
      <w:pPr>
        <w:rPr>
          <w:rFonts w:eastAsia="Calibri"/>
          <w:lang w:eastAsia="en-US"/>
        </w:rPr>
      </w:pPr>
    </w:p>
    <w:p w:rsidR="003B6FBE" w:rsidRPr="00E23435" w:rsidRDefault="003B6FBE" w:rsidP="00A62D25">
      <w:pPr>
        <w:pStyle w:val="Heading4"/>
        <w:rPr>
          <w:i/>
        </w:rPr>
      </w:pPr>
      <w:r w:rsidRPr="00E23435">
        <w:t>John McMillan</w:t>
      </w:r>
    </w:p>
    <w:p w:rsidR="003B6FBE" w:rsidRPr="00B54D41" w:rsidRDefault="003B6FBE" w:rsidP="00A62D25">
      <w:pPr>
        <w:pStyle w:val="Heading5"/>
        <w:rPr>
          <w:lang w:eastAsia="en-NZ"/>
        </w:rPr>
      </w:pPr>
      <w:r w:rsidRPr="00B54D41">
        <w:rPr>
          <w:lang w:eastAsia="en-NZ"/>
        </w:rPr>
        <w:t xml:space="preserve">Membership role: </w:t>
      </w:r>
      <w:r>
        <w:rPr>
          <w:lang w:eastAsia="en-NZ"/>
        </w:rPr>
        <w:t>Expertise in ethics</w:t>
      </w:r>
    </w:p>
    <w:p w:rsidR="003B6FBE" w:rsidRDefault="003B6FBE" w:rsidP="00A62D25">
      <w:pPr>
        <w:keepNext/>
        <w:rPr>
          <w:lang w:val="en"/>
        </w:rPr>
      </w:pPr>
      <w:r w:rsidRPr="006D1AA8">
        <w:rPr>
          <w:lang w:val="en"/>
        </w:rPr>
        <w:t>Professor John McMillan was appointed to ACART in April 2016 for three years.</w:t>
      </w:r>
    </w:p>
    <w:p w:rsidR="003B6FBE" w:rsidRPr="006D1AA8" w:rsidRDefault="003B6FBE" w:rsidP="00A62D25">
      <w:pPr>
        <w:keepNext/>
        <w:rPr>
          <w:lang w:val="en"/>
        </w:rPr>
      </w:pPr>
    </w:p>
    <w:p w:rsidR="003B6FBE" w:rsidRDefault="003B6FBE" w:rsidP="00A62D25">
      <w:pPr>
        <w:keepLines/>
        <w:rPr>
          <w:lang w:val="en"/>
        </w:rPr>
      </w:pPr>
      <w:r w:rsidRPr="006D1AA8">
        <w:rPr>
          <w:lang w:val="en"/>
        </w:rPr>
        <w:t xml:space="preserve">John is Director of the Bioethics Centre at the University of Otago. </w:t>
      </w:r>
      <w:r>
        <w:rPr>
          <w:lang w:val="en"/>
        </w:rPr>
        <w:t>Before</w:t>
      </w:r>
      <w:r w:rsidRPr="006D1AA8">
        <w:rPr>
          <w:lang w:val="en"/>
        </w:rPr>
        <w:t xml:space="preserve"> this appointment he was an Associate Professor at the School of Medicine, Flinders University, </w:t>
      </w:r>
      <w:r>
        <w:rPr>
          <w:lang w:val="en"/>
        </w:rPr>
        <w:t xml:space="preserve">South Australia; </w:t>
      </w:r>
      <w:r w:rsidRPr="006D1AA8">
        <w:rPr>
          <w:lang w:val="en"/>
        </w:rPr>
        <w:t>Senior Lecturer at the Hull York Medical School</w:t>
      </w:r>
      <w:r>
        <w:rPr>
          <w:lang w:val="en"/>
        </w:rPr>
        <w:t>, England</w:t>
      </w:r>
      <w:r w:rsidRPr="006D1AA8">
        <w:rPr>
          <w:lang w:val="en"/>
        </w:rPr>
        <w:t xml:space="preserve"> (2004</w:t>
      </w:r>
      <w:r>
        <w:rPr>
          <w:lang w:val="en"/>
        </w:rPr>
        <w:t>–0</w:t>
      </w:r>
      <w:r w:rsidRPr="006D1AA8">
        <w:rPr>
          <w:lang w:val="en"/>
        </w:rPr>
        <w:t xml:space="preserve">9), </w:t>
      </w:r>
      <w:r>
        <w:rPr>
          <w:lang w:val="en"/>
        </w:rPr>
        <w:t xml:space="preserve">the University of </w:t>
      </w:r>
      <w:r w:rsidRPr="006D1AA8">
        <w:rPr>
          <w:lang w:val="en"/>
        </w:rPr>
        <w:t>Cambridge (2002</w:t>
      </w:r>
      <w:r>
        <w:rPr>
          <w:lang w:val="en"/>
        </w:rPr>
        <w:t>–0</w:t>
      </w:r>
      <w:r w:rsidRPr="006D1AA8">
        <w:rPr>
          <w:lang w:val="en"/>
        </w:rPr>
        <w:t xml:space="preserve">4) and </w:t>
      </w:r>
      <w:r>
        <w:rPr>
          <w:lang w:val="en"/>
        </w:rPr>
        <w:t>the University of Oxford (1998–</w:t>
      </w:r>
      <w:r w:rsidRPr="006D1AA8">
        <w:rPr>
          <w:lang w:val="en"/>
        </w:rPr>
        <w:t>2002)</w:t>
      </w:r>
      <w:r>
        <w:rPr>
          <w:lang w:val="en"/>
        </w:rPr>
        <w:t>,</w:t>
      </w:r>
      <w:r w:rsidRPr="006D1AA8">
        <w:rPr>
          <w:lang w:val="en"/>
        </w:rPr>
        <w:t xml:space="preserve"> where he taught ethics to p</w:t>
      </w:r>
      <w:r>
        <w:rPr>
          <w:lang w:val="en"/>
        </w:rPr>
        <w:t>hilosophy and medical students.</w:t>
      </w:r>
    </w:p>
    <w:p w:rsidR="003B6FBE" w:rsidRPr="006D1AA8" w:rsidRDefault="003B6FBE" w:rsidP="00A62D25">
      <w:pPr>
        <w:rPr>
          <w:lang w:val="en"/>
        </w:rPr>
      </w:pPr>
    </w:p>
    <w:p w:rsidR="003B6FBE" w:rsidRDefault="003B6FBE" w:rsidP="00A62D25">
      <w:pPr>
        <w:rPr>
          <w:lang w:val="en"/>
        </w:rPr>
      </w:pPr>
      <w:r w:rsidRPr="006D1AA8">
        <w:rPr>
          <w:lang w:val="en"/>
        </w:rPr>
        <w:t xml:space="preserve">He is </w:t>
      </w:r>
      <w:r w:rsidRPr="00B4046A">
        <w:t>t</w:t>
      </w:r>
      <w:r w:rsidRPr="006D1AA8">
        <w:rPr>
          <w:lang w:val="en"/>
        </w:rPr>
        <w:t xml:space="preserve">he author of over a hundred book chapters and articles, including </w:t>
      </w:r>
      <w:r>
        <w:rPr>
          <w:lang w:val="en"/>
        </w:rPr>
        <w:t xml:space="preserve">several </w:t>
      </w:r>
      <w:r w:rsidRPr="006D1AA8">
        <w:rPr>
          <w:lang w:val="en"/>
        </w:rPr>
        <w:t>that are particularl</w:t>
      </w:r>
      <w:r>
        <w:rPr>
          <w:lang w:val="en"/>
        </w:rPr>
        <w:t>y relevant to ACART’s work.</w:t>
      </w:r>
    </w:p>
    <w:p w:rsidR="003B6FBE" w:rsidRDefault="003B6FBE" w:rsidP="00A62D25">
      <w:pPr>
        <w:rPr>
          <w:lang w:eastAsia="en-NZ"/>
        </w:rPr>
      </w:pPr>
    </w:p>
    <w:p w:rsidR="003B6FBE" w:rsidRPr="00E23435" w:rsidRDefault="003B6FBE" w:rsidP="00A62D25">
      <w:pPr>
        <w:pStyle w:val="Heading4"/>
        <w:rPr>
          <w:i/>
        </w:rPr>
      </w:pPr>
      <w:r w:rsidRPr="00E23435">
        <w:t>Barry Smith QSM</w:t>
      </w:r>
    </w:p>
    <w:p w:rsidR="003B6FBE" w:rsidRPr="00B54D41" w:rsidRDefault="003B6FBE" w:rsidP="00A62D25">
      <w:pPr>
        <w:pStyle w:val="Heading5"/>
      </w:pPr>
      <w:r w:rsidRPr="00B54D41">
        <w:t>Membership role: Expertise in Māori cu</w:t>
      </w:r>
      <w:r>
        <w:t>stomary values and perspectives</w:t>
      </w:r>
    </w:p>
    <w:p w:rsidR="003B6FBE" w:rsidRDefault="003B6FBE" w:rsidP="00A62D25">
      <w:r w:rsidRPr="00A43F1F">
        <w:t>Barry Smith (Te Rarawa, Ng</w:t>
      </w:r>
      <w:r>
        <w:t>ā</w:t>
      </w:r>
      <w:r w:rsidRPr="00A43F1F">
        <w:t>ti Kahu)</w:t>
      </w:r>
      <w:r>
        <w:t xml:space="preserve">, who was a member of </w:t>
      </w:r>
      <w:r w:rsidRPr="00A43F1F">
        <w:t xml:space="preserve">ACART </w:t>
      </w:r>
      <w:r>
        <w:t>from</w:t>
      </w:r>
      <w:r w:rsidRPr="00A43F1F">
        <w:t xml:space="preserve"> April 2013 </w:t>
      </w:r>
      <w:r>
        <w:t>until April 2019, unfortunately passed away in February</w:t>
      </w:r>
      <w:r w:rsidRPr="006E1747">
        <w:t>.</w:t>
      </w:r>
    </w:p>
    <w:p w:rsidR="003B6FBE" w:rsidRDefault="003B6FBE" w:rsidP="00A62D25"/>
    <w:p w:rsidR="003B6FBE" w:rsidRDefault="003B6FBE" w:rsidP="00A62D25">
      <w:r w:rsidRPr="00A43F1F">
        <w:t xml:space="preserve">Barry </w:t>
      </w:r>
      <w:r>
        <w:t>was</w:t>
      </w:r>
      <w:r w:rsidRPr="00A43F1F">
        <w:t xml:space="preserve"> a </w:t>
      </w:r>
      <w:r>
        <w:t>p</w:t>
      </w:r>
      <w:r w:rsidRPr="00A43F1F">
        <w:t xml:space="preserve">opulation </w:t>
      </w:r>
      <w:r>
        <w:t>h</w:t>
      </w:r>
      <w:r w:rsidRPr="00A43F1F">
        <w:t xml:space="preserve">ealth </w:t>
      </w:r>
      <w:r>
        <w:t>a</w:t>
      </w:r>
      <w:r w:rsidRPr="00A43F1F">
        <w:t xml:space="preserve">nalyst with Lakes District Health Board </w:t>
      </w:r>
      <w:r>
        <w:t xml:space="preserve">(DHB) </w:t>
      </w:r>
      <w:r w:rsidRPr="00A43F1F">
        <w:t>based in Rotorua. He was</w:t>
      </w:r>
      <w:r>
        <w:t xml:space="preserve"> previously</w:t>
      </w:r>
      <w:r w:rsidRPr="00A43F1F">
        <w:t xml:space="preserve"> a contract analyst and assessor wit</w:t>
      </w:r>
      <w:r>
        <w:t>h the Ministry of Health.</w:t>
      </w:r>
    </w:p>
    <w:p w:rsidR="003B6FBE" w:rsidRDefault="003B6FBE" w:rsidP="00A62D25"/>
    <w:p w:rsidR="003B6FBE" w:rsidRDefault="003B6FBE" w:rsidP="00A62D25">
      <w:r w:rsidRPr="00A43F1F">
        <w:t xml:space="preserve">Barry </w:t>
      </w:r>
      <w:r>
        <w:t>was</w:t>
      </w:r>
      <w:r w:rsidRPr="00A43F1F">
        <w:t xml:space="preserve"> a member of the Health Research Council </w:t>
      </w:r>
      <w:r>
        <w:t xml:space="preserve">of New Zealand’s (HRC’s) </w:t>
      </w:r>
      <w:r w:rsidRPr="00A43F1F">
        <w:t xml:space="preserve">College of Experts and chairs the </w:t>
      </w:r>
      <w:r>
        <w:t>HRC’s</w:t>
      </w:r>
      <w:r w:rsidRPr="00A43F1F">
        <w:t xml:space="preserve"> Ethics Committee and the Lakes DHB Research and Ethics Committee. He </w:t>
      </w:r>
      <w:r>
        <w:t>was</w:t>
      </w:r>
      <w:r w:rsidRPr="00A43F1F">
        <w:t xml:space="preserve"> a member of the Auckland Regional Tissue Bank</w:t>
      </w:r>
      <w:r>
        <w:t>’</w:t>
      </w:r>
      <w:r w:rsidRPr="00A43F1F">
        <w:t>s Governance Advisory Board and the Pod</w:t>
      </w:r>
      <w:r>
        <w:t>iatrists Board of New Zealand.</w:t>
      </w:r>
    </w:p>
    <w:p w:rsidR="00A62D25" w:rsidRDefault="00A62D25" w:rsidP="00A62D25"/>
    <w:p w:rsidR="003B6FBE" w:rsidRDefault="003B6FBE" w:rsidP="00A62D25">
      <w:pPr>
        <w:rPr>
          <w:lang w:eastAsia="en-NZ"/>
        </w:rPr>
      </w:pPr>
      <w:r w:rsidRPr="00A43F1F">
        <w:t>Barry</w:t>
      </w:r>
      <w:r>
        <w:t>’</w:t>
      </w:r>
      <w:r w:rsidRPr="00A43F1F">
        <w:t xml:space="preserve">s </w:t>
      </w:r>
      <w:r>
        <w:t xml:space="preserve">was conducting </w:t>
      </w:r>
      <w:r w:rsidRPr="00A43F1F">
        <w:t xml:space="preserve">research supported by the </w:t>
      </w:r>
      <w:r>
        <w:t>HRC</w:t>
      </w:r>
      <w:r w:rsidRPr="00A43F1F">
        <w:t xml:space="preserve"> and the Royal Society of New Zealand Marsden Fund</w:t>
      </w:r>
      <w:r w:rsidRPr="00A43F1F" w:rsidDel="00E54A42">
        <w:t xml:space="preserve"> </w:t>
      </w:r>
      <w:r w:rsidRPr="00A43F1F">
        <w:t>on ethics in M</w:t>
      </w:r>
      <w:r>
        <w:rPr>
          <w:rFonts w:cs="Arial"/>
        </w:rPr>
        <w:t>ā</w:t>
      </w:r>
      <w:r w:rsidRPr="00A43F1F">
        <w:t xml:space="preserve">ori contexts. He </w:t>
      </w:r>
      <w:r>
        <w:t>held</w:t>
      </w:r>
      <w:r w:rsidRPr="00A43F1F">
        <w:t xml:space="preserve"> a BSc in chemistry and mathematics, an MPhil and PhD in sociology, a Grad Dip Arts in music and a Dip Tchg. He was awarded the Queen</w:t>
      </w:r>
      <w:r>
        <w:t>’</w:t>
      </w:r>
      <w:r w:rsidRPr="00A43F1F">
        <w:t xml:space="preserve">s Service Medal </w:t>
      </w:r>
      <w:r>
        <w:t xml:space="preserve">(QSM) </w:t>
      </w:r>
      <w:r w:rsidRPr="00A43F1F">
        <w:t>in 2008.</w:t>
      </w:r>
    </w:p>
    <w:p w:rsidR="003B6FBE" w:rsidRPr="00B54D41" w:rsidRDefault="003B6FBE" w:rsidP="00A62D25"/>
    <w:p w:rsidR="003B6FBE" w:rsidRPr="00E23435" w:rsidRDefault="003B6FBE" w:rsidP="00A62D25">
      <w:pPr>
        <w:pStyle w:val="Heading4"/>
        <w:rPr>
          <w:i/>
        </w:rPr>
      </w:pPr>
      <w:r w:rsidRPr="00E23435">
        <w:t>Sarah Wakeman</w:t>
      </w:r>
    </w:p>
    <w:p w:rsidR="003B6FBE" w:rsidRPr="00F21695" w:rsidRDefault="003B6FBE" w:rsidP="00A62D25">
      <w:pPr>
        <w:pStyle w:val="Heading5"/>
      </w:pPr>
      <w:r w:rsidRPr="00F21695">
        <w:t>Membership r</w:t>
      </w:r>
      <w:r>
        <w:t>o</w:t>
      </w:r>
      <w:r w:rsidRPr="00F21695">
        <w:t>le: Expertise in assisted reproductive procedures</w:t>
      </w:r>
    </w:p>
    <w:p w:rsidR="003B6FBE" w:rsidRDefault="003B6FBE" w:rsidP="00A62D25">
      <w:pPr>
        <w:keepNext/>
      </w:pPr>
      <w:r w:rsidRPr="00F21695">
        <w:t>Dr Sarah Wakeman was appointed to ACART in 2016 for the three</w:t>
      </w:r>
      <w:r>
        <w:t>-</w:t>
      </w:r>
      <w:r w:rsidRPr="00F21695">
        <w:t>year period beginning on 2 December 2016.</w:t>
      </w:r>
    </w:p>
    <w:p w:rsidR="003B6FBE" w:rsidRPr="00F21695" w:rsidRDefault="003B6FBE" w:rsidP="00A62D25">
      <w:pPr>
        <w:keepNext/>
      </w:pPr>
    </w:p>
    <w:p w:rsidR="003B6FBE" w:rsidRDefault="003B6FBE" w:rsidP="00A62D25">
      <w:pPr>
        <w:keepLines/>
      </w:pPr>
      <w:r w:rsidRPr="00F21695">
        <w:t xml:space="preserve">Sarah is a graduate of </w:t>
      </w:r>
      <w:r>
        <w:t xml:space="preserve">the University of </w:t>
      </w:r>
      <w:r w:rsidRPr="00F21695">
        <w:t>Otago Medical School and trained as an obstetrician and gynaecologist in Hawke</w:t>
      </w:r>
      <w:r>
        <w:t>’</w:t>
      </w:r>
      <w:r w:rsidRPr="00F21695">
        <w:t>s Bay and Christchurch. She then went on to sub</w:t>
      </w:r>
      <w:r>
        <w:t>-</w:t>
      </w:r>
      <w:r w:rsidRPr="00F21695">
        <w:t xml:space="preserve">specialise in reproductive endocrinology and infertility, spending time working in Christchurch and Melbourne, and gained her Certificate </w:t>
      </w:r>
      <w:r>
        <w:t>in</w:t>
      </w:r>
      <w:r w:rsidRPr="00F21695">
        <w:t xml:space="preserve"> Reproductive Endocrinology and Infertility</w:t>
      </w:r>
      <w:r>
        <w:t xml:space="preserve"> (</w:t>
      </w:r>
      <w:r w:rsidRPr="00F21695">
        <w:t>CREI) in 2008. She has been working in the area of infertility for 16</w:t>
      </w:r>
      <w:r w:rsidR="00A62D25">
        <w:t> </w:t>
      </w:r>
      <w:r w:rsidRPr="00F21695">
        <w:t>years. She is the medical director of Fertility Associates, Christchurch, which provides both public and private fertility</w:t>
      </w:r>
      <w:r>
        <w:t>-</w:t>
      </w:r>
      <w:r w:rsidRPr="00F21695">
        <w:t>related services. She has special interests in recurrent miscarriage, genetic testing and fertility preservation. She has ongoing involvement in clinical research and teaching medical students and graduates.</w:t>
      </w:r>
    </w:p>
    <w:p w:rsidR="003B6FBE" w:rsidRPr="00F21695" w:rsidRDefault="003B6FBE" w:rsidP="00A62D25"/>
    <w:p w:rsidR="003B6FBE" w:rsidRPr="00436D26" w:rsidRDefault="003B6FBE" w:rsidP="00A62D25">
      <w:r w:rsidRPr="00F21695">
        <w:t>Sarah is married and has three school-age</w:t>
      </w:r>
      <w:r>
        <w:t>d</w:t>
      </w:r>
      <w:r w:rsidRPr="00F21695">
        <w:t xml:space="preserve"> children</w:t>
      </w:r>
      <w:r>
        <w:t>.</w:t>
      </w:r>
    </w:p>
    <w:p w:rsidR="003B6FBE" w:rsidRPr="00C638D6" w:rsidRDefault="003B6FBE" w:rsidP="00A62D25"/>
    <w:p w:rsidR="003B6FBE" w:rsidRDefault="003B6FBE" w:rsidP="00A62D25">
      <w:pPr>
        <w:pStyle w:val="Heading4"/>
      </w:pPr>
      <w:r w:rsidRPr="00AD5F37">
        <w:t>Karen Reader</w:t>
      </w:r>
    </w:p>
    <w:p w:rsidR="003B6FBE" w:rsidRDefault="003B6FBE" w:rsidP="00A62D25">
      <w:pPr>
        <w:pStyle w:val="Heading5"/>
      </w:pPr>
      <w:r w:rsidRPr="00AD5F37">
        <w:t>Membership role: Expertise in human reproductive research</w:t>
      </w:r>
    </w:p>
    <w:p w:rsidR="003B6FBE" w:rsidRDefault="003B6FBE" w:rsidP="00A62D25">
      <w:r w:rsidRPr="00AD5F37">
        <w:t xml:space="preserve">Karen Reader </w:t>
      </w:r>
      <w:r>
        <w:t>was</w:t>
      </w:r>
      <w:r w:rsidRPr="00AD5F37">
        <w:t xml:space="preserve"> appointed to ACART from December 2017 for three years.</w:t>
      </w:r>
    </w:p>
    <w:p w:rsidR="003B6FBE" w:rsidRPr="00AD5F37" w:rsidRDefault="003B6FBE" w:rsidP="00A62D25"/>
    <w:p w:rsidR="003B6FBE" w:rsidRDefault="003B6FBE" w:rsidP="00A62D25">
      <w:r w:rsidRPr="00AD5F37">
        <w:t xml:space="preserve">Karen is a Research Fellow in the Department of Anatomy at the University of Otago, undertaking research and teaching in reproductive biology and ovarian cancer. She was awarded a Rutherford </w:t>
      </w:r>
      <w:r>
        <w:t>Foundation New Zealand P</w:t>
      </w:r>
      <w:r w:rsidRPr="00AD5F37">
        <w:t xml:space="preserve">ostdoctoral </w:t>
      </w:r>
      <w:r>
        <w:t>F</w:t>
      </w:r>
      <w:r w:rsidRPr="00AD5F37">
        <w:t xml:space="preserve">ellowship in 2015 and a Lottery Health </w:t>
      </w:r>
      <w:r>
        <w:t>F</w:t>
      </w:r>
      <w:r w:rsidRPr="00AD5F37">
        <w:t>ellowship in 2017.</w:t>
      </w:r>
    </w:p>
    <w:p w:rsidR="003B6FBE" w:rsidRPr="00AD5F37" w:rsidRDefault="003B6FBE" w:rsidP="00A62D25"/>
    <w:p w:rsidR="003B6FBE" w:rsidRDefault="003B6FBE" w:rsidP="00A62D25">
      <w:r w:rsidRPr="00AD5F37">
        <w:t xml:space="preserve">Karen completed her PhD in 2014 at the University of Otago and AgResearch, studying oocyte (egg) quality. </w:t>
      </w:r>
      <w:r>
        <w:t>Before</w:t>
      </w:r>
      <w:r w:rsidRPr="00AD5F37">
        <w:t xml:space="preserve"> this</w:t>
      </w:r>
      <w:r>
        <w:t>,</w:t>
      </w:r>
      <w:r w:rsidRPr="00AD5F37">
        <w:t xml:space="preserve"> she worked in the Reproductive Biology Group at AgResearch for 13 years</w:t>
      </w:r>
      <w:r>
        <w:t>,</w:t>
      </w:r>
      <w:r w:rsidRPr="00AD5F37">
        <w:t xml:space="preserve"> researching ovarian factors that regulate fertility. During this time, Karen established an </w:t>
      </w:r>
      <w:r w:rsidRPr="001C2868">
        <w:t>in</w:t>
      </w:r>
      <w:r>
        <w:t>-</w:t>
      </w:r>
      <w:r w:rsidRPr="001C2868">
        <w:t>vitro</w:t>
      </w:r>
      <w:r>
        <w:t xml:space="preserve"> fertilisation </w:t>
      </w:r>
      <w:r w:rsidRPr="00AD5F37">
        <w:t>laboratory for sheep fertility research. She has a strong interest in both the scientific and ethical aspects of human assisted reproductive technologies.</w:t>
      </w:r>
    </w:p>
    <w:p w:rsidR="003B6FBE" w:rsidRDefault="003B6FBE" w:rsidP="00A62D25"/>
    <w:p w:rsidR="003B6FBE" w:rsidRDefault="003B6FBE" w:rsidP="00A62D25">
      <w:pPr>
        <w:pStyle w:val="Heading4"/>
        <w:rPr>
          <w:highlight w:val="yellow"/>
        </w:rPr>
      </w:pPr>
      <w:r w:rsidRPr="007A743A">
        <w:t>Analosa Veukiso-Ulugia</w:t>
      </w:r>
    </w:p>
    <w:p w:rsidR="003B6FBE" w:rsidRPr="004531CA" w:rsidRDefault="003B6FBE" w:rsidP="00A62D25">
      <w:pPr>
        <w:pStyle w:val="Heading5"/>
        <w:rPr>
          <w:highlight w:val="yellow"/>
        </w:rPr>
      </w:pPr>
      <w:r w:rsidRPr="004531CA">
        <w:t>Membership role: General layperson (with expertise in Pacific people's health)</w:t>
      </w:r>
    </w:p>
    <w:p w:rsidR="003B6FBE" w:rsidRDefault="003B6FBE" w:rsidP="00A62D25">
      <w:pPr>
        <w:keepNext/>
      </w:pPr>
      <w:r w:rsidRPr="007B7F9F">
        <w:t>Dr</w:t>
      </w:r>
      <w:r>
        <w:t xml:space="preserve"> Analosa Veukiso-Ulugia was appointed to ACART for a period of three years beginning on 6 D</w:t>
      </w:r>
      <w:r w:rsidR="00A62D25">
        <w:t>ecember 2018.</w:t>
      </w:r>
    </w:p>
    <w:p w:rsidR="003B6FBE" w:rsidRDefault="003B6FBE" w:rsidP="00A62D25">
      <w:pPr>
        <w:keepNext/>
      </w:pPr>
    </w:p>
    <w:p w:rsidR="003B6FBE" w:rsidRDefault="003B6FBE" w:rsidP="00A62D25">
      <w:pPr>
        <w:keepNext/>
      </w:pPr>
      <w:r>
        <w:t>Analosa is a Sāmoan lecturer in the School of Counselling, Human Services and Social Work at the University of Auckland. A health professional specialising in Pacific youth health, Analosa is committed to the empowerment of Pacific communities, in the area of sexual health and wellbeing.  Analosa draws on over 15 years of clinical, community, rese</w:t>
      </w:r>
      <w:r w:rsidR="00A62D25">
        <w:t>arch and management experience.</w:t>
      </w:r>
    </w:p>
    <w:p w:rsidR="00A62D25" w:rsidRDefault="00A62D25" w:rsidP="00A62D25">
      <w:pPr>
        <w:keepNext/>
      </w:pPr>
    </w:p>
    <w:p w:rsidR="003B6FBE" w:rsidRDefault="003B6FBE" w:rsidP="00A62D25">
      <w:r w:rsidRPr="007A743A">
        <w:t>Analosa completed her PhD in 2017 on the Sexual Health Knowledge, Attitudes and Behaviour of Samoan Youth in Aotearoa New Zealand.</w:t>
      </w:r>
    </w:p>
    <w:p w:rsidR="003B6FBE" w:rsidRPr="00BE1514" w:rsidRDefault="003B6FBE" w:rsidP="00A62D25"/>
    <w:p w:rsidR="003B6FBE" w:rsidRDefault="003B6FBE" w:rsidP="00A62D25">
      <w:pPr>
        <w:pStyle w:val="Heading4"/>
      </w:pPr>
      <w:r w:rsidRPr="008279CB">
        <w:t>Calum Barrett</w:t>
      </w:r>
    </w:p>
    <w:p w:rsidR="003B6FBE" w:rsidRPr="008279CB" w:rsidRDefault="003B6FBE" w:rsidP="00A62D25">
      <w:pPr>
        <w:pStyle w:val="Heading5"/>
      </w:pPr>
      <w:r w:rsidRPr="008279CB">
        <w:t>Membership role: representing the perspectives of fertility service users or those born from fertil</w:t>
      </w:r>
      <w:r>
        <w:t>i</w:t>
      </w:r>
      <w:r w:rsidRPr="008279CB">
        <w:t>ty services.</w:t>
      </w:r>
    </w:p>
    <w:p w:rsidR="003B6FBE" w:rsidRPr="008279CB" w:rsidRDefault="003B6FBE" w:rsidP="00A62D25">
      <w:r w:rsidRPr="008279CB">
        <w:t>Calum Barrett was appointed to ACART for a period of three years beginning on 31 May 2019.</w:t>
      </w:r>
    </w:p>
    <w:p w:rsidR="00A62D25" w:rsidRDefault="00A62D25" w:rsidP="00A62D25"/>
    <w:p w:rsidR="003B6FBE" w:rsidRPr="008279CB" w:rsidRDefault="003B6FBE" w:rsidP="00A62D25">
      <w:r w:rsidRPr="008279CB">
        <w:t>Calum currently works for the Tertiary Education Commission, having previously worked in policy roles with the Royal Australasian College of Surgeons and New Zealand Police.</w:t>
      </w:r>
    </w:p>
    <w:p w:rsidR="00A62D25" w:rsidRDefault="00A62D25" w:rsidP="00A62D25"/>
    <w:p w:rsidR="003B6FBE" w:rsidRPr="008279CB" w:rsidRDefault="003B6FBE" w:rsidP="00A62D25">
      <w:r w:rsidRPr="008279CB">
        <w:t>He holds a Bachelors of Laws (2011), a Bachelors of Arts (2013), and a Masters in Bioethics and Health Law awarded with Distinction (2015), the dissertation of which proposed ACART guidelines for the regulation of Mitochondrial Replacement Therapy in New Zealand.</w:t>
      </w:r>
    </w:p>
    <w:p w:rsidR="00A62D25" w:rsidRDefault="00A62D25" w:rsidP="00A62D25"/>
    <w:p w:rsidR="003B6FBE" w:rsidRDefault="003B6FBE" w:rsidP="00A62D25">
      <w:r w:rsidRPr="008279CB">
        <w:t>Calum lives in Wellington with his wife and two young children.</w:t>
      </w:r>
    </w:p>
    <w:p w:rsidR="003B6FBE" w:rsidRDefault="003B6FBE" w:rsidP="00A62D25"/>
    <w:p w:rsidR="003B6FBE" w:rsidRDefault="003B6FBE" w:rsidP="00A62D25">
      <w:pPr>
        <w:pStyle w:val="Heading4"/>
      </w:pPr>
      <w:r w:rsidRPr="005D126B">
        <w:t>Colin Gav</w:t>
      </w:r>
      <w:r>
        <w:t>aghan</w:t>
      </w:r>
    </w:p>
    <w:p w:rsidR="003B6FBE" w:rsidRDefault="003B6FBE" w:rsidP="00A62D25">
      <w:pPr>
        <w:pStyle w:val="Heading5"/>
      </w:pPr>
      <w:r w:rsidRPr="005D126B">
        <w:t>Membership role: Expertise in relevant areas of law</w:t>
      </w:r>
    </w:p>
    <w:p w:rsidR="003B6FBE" w:rsidRDefault="003B6FBE" w:rsidP="00A62D25">
      <w:r w:rsidRPr="005D126B">
        <w:t>Colin Gavaghan was appointed to ACART in May 2017 for three years, for the period from 23</w:t>
      </w:r>
      <w:r w:rsidR="00A62D25">
        <w:t> </w:t>
      </w:r>
      <w:r w:rsidRPr="005D126B">
        <w:t>June 2017 to 22 June 2020.</w:t>
      </w:r>
    </w:p>
    <w:p w:rsidR="003B6FBE" w:rsidRPr="005D126B" w:rsidRDefault="003B6FBE" w:rsidP="00A62D25"/>
    <w:p w:rsidR="003B6FBE" w:rsidRDefault="003B6FBE" w:rsidP="00A62D25">
      <w:r w:rsidRPr="005D126B">
        <w:t xml:space="preserve">Colin is the first holder of the New Zealand Law Foundation Chair in Law and </w:t>
      </w:r>
      <w:r>
        <w:t xml:space="preserve">Policy in </w:t>
      </w:r>
      <w:r w:rsidRPr="005D126B">
        <w:t xml:space="preserve">Emerging Technologies, at the University of Otago, where he also teaches medical and criminal law. </w:t>
      </w:r>
      <w:r>
        <w:t>Before</w:t>
      </w:r>
      <w:r w:rsidRPr="005D126B">
        <w:t xml:space="preserve"> that, he was a lecturer at the University of Glasgow.</w:t>
      </w:r>
    </w:p>
    <w:p w:rsidR="003B6FBE" w:rsidRPr="005D126B" w:rsidRDefault="003B6FBE" w:rsidP="00A62D25"/>
    <w:p w:rsidR="003B6FBE" w:rsidRPr="005D126B" w:rsidRDefault="003B6FBE" w:rsidP="00A62D25">
      <w:r w:rsidRPr="005D126B">
        <w:t>In 2006, Colin completed a PhD</w:t>
      </w:r>
      <w:r>
        <w:t>,</w:t>
      </w:r>
      <w:r w:rsidRPr="005D126B">
        <w:t xml:space="preserve"> focusing on the law and ethics of pre-implantation genetic diagnosis. This formed the basis for his book, </w:t>
      </w:r>
      <w:r w:rsidRPr="00D95C7D">
        <w:rPr>
          <w:i/>
        </w:rPr>
        <w:t xml:space="preserve">Defending the Genetic Supermarket: The </w:t>
      </w:r>
      <w:r>
        <w:rPr>
          <w:i/>
        </w:rPr>
        <w:t>l</w:t>
      </w:r>
      <w:r w:rsidRPr="00D95C7D">
        <w:rPr>
          <w:i/>
        </w:rPr>
        <w:t xml:space="preserve">aw &amp; </w:t>
      </w:r>
      <w:r>
        <w:rPr>
          <w:i/>
        </w:rPr>
        <w:t>e</w:t>
      </w:r>
      <w:r w:rsidRPr="00D95C7D">
        <w:rPr>
          <w:i/>
        </w:rPr>
        <w:t xml:space="preserve">thics of </w:t>
      </w:r>
      <w:r>
        <w:rPr>
          <w:i/>
        </w:rPr>
        <w:t>s</w:t>
      </w:r>
      <w:r w:rsidRPr="00D95C7D">
        <w:rPr>
          <w:i/>
        </w:rPr>
        <w:t xml:space="preserve">electing the </w:t>
      </w:r>
      <w:r>
        <w:rPr>
          <w:i/>
        </w:rPr>
        <w:t>n</w:t>
      </w:r>
      <w:r w:rsidRPr="00D95C7D">
        <w:rPr>
          <w:i/>
        </w:rPr>
        <w:t xml:space="preserve">ext </w:t>
      </w:r>
      <w:r>
        <w:rPr>
          <w:i/>
        </w:rPr>
        <w:t>g</w:t>
      </w:r>
      <w:r w:rsidRPr="00D95C7D">
        <w:rPr>
          <w:i/>
        </w:rPr>
        <w:t>eneration</w:t>
      </w:r>
      <w:r w:rsidRPr="005D126B">
        <w:t xml:space="preserve"> (Routledge-Cavendish 2007). He has also published widely on issues relevant to ACART</w:t>
      </w:r>
      <w:r>
        <w:t>’s</w:t>
      </w:r>
      <w:r w:rsidRPr="005D126B">
        <w:t xml:space="preserve"> work.</w:t>
      </w:r>
    </w:p>
    <w:p w:rsidR="003B6FBE" w:rsidRPr="00436D26" w:rsidRDefault="003B6FBE" w:rsidP="00A62D25">
      <w:pPr>
        <w:rPr>
          <w:lang w:eastAsia="en-US"/>
        </w:rPr>
      </w:pPr>
    </w:p>
    <w:p w:rsidR="006C3777" w:rsidRPr="006C3777" w:rsidRDefault="006C3777" w:rsidP="00863649">
      <w:pPr>
        <w:rPr>
          <w:i/>
        </w:rPr>
        <w:sectPr w:rsidR="006C3777" w:rsidRPr="006C3777" w:rsidSect="00CE0802">
          <w:footerReference w:type="even" r:id="rId30"/>
          <w:footerReference w:type="first" r:id="rId31"/>
          <w:pgSz w:w="11907" w:h="16834" w:code="9"/>
          <w:pgMar w:top="1701" w:right="1418" w:bottom="1701" w:left="1701" w:header="0" w:footer="425" w:gutter="0"/>
          <w:cols w:space="720"/>
          <w:titlePg/>
        </w:sectPr>
      </w:pPr>
    </w:p>
    <w:p w:rsidR="008569C6" w:rsidRDefault="000F0E9D" w:rsidP="00A53FBB">
      <w:pPr>
        <w:pStyle w:val="Heading1"/>
      </w:pPr>
      <w:bookmarkStart w:id="106" w:name="_Toc272911773"/>
      <w:bookmarkStart w:id="107" w:name="_Toc68091722"/>
      <w:bookmarkEnd w:id="86"/>
      <w:r>
        <w:t>Appendix 2</w:t>
      </w:r>
      <w:r w:rsidR="008569C6" w:rsidRPr="00EC0075">
        <w:t xml:space="preserve">: Member </w:t>
      </w:r>
      <w:r w:rsidR="00486D31">
        <w:t>a</w:t>
      </w:r>
      <w:r w:rsidR="008569C6" w:rsidRPr="00EC0075">
        <w:t>ttendance</w:t>
      </w:r>
      <w:bookmarkEnd w:id="106"/>
      <w:r w:rsidR="00486D31">
        <w:t xml:space="preserve"> at full ACART meetings</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77"/>
        <w:gridCol w:w="1077"/>
        <w:gridCol w:w="1134"/>
        <w:gridCol w:w="1077"/>
        <w:gridCol w:w="1077"/>
        <w:gridCol w:w="1077"/>
      </w:tblGrid>
      <w:tr w:rsidR="004002B2" w:rsidRPr="00000EC6" w:rsidTr="00000EC6">
        <w:trPr>
          <w:cantSplit/>
        </w:trPr>
        <w:tc>
          <w:tcPr>
            <w:tcW w:w="2268" w:type="dxa"/>
            <w:shd w:val="clear" w:color="auto" w:fill="D9D9D9" w:themeFill="background1" w:themeFillShade="D9"/>
          </w:tcPr>
          <w:p w:rsidR="004002B2" w:rsidRPr="00000EC6" w:rsidRDefault="004002B2" w:rsidP="00000EC6">
            <w:pPr>
              <w:pStyle w:val="TableText"/>
              <w:rPr>
                <w:b/>
              </w:rPr>
            </w:pPr>
            <w:r w:rsidRPr="00000EC6">
              <w:rPr>
                <w:b/>
              </w:rPr>
              <w:t>Member</w:t>
            </w:r>
          </w:p>
        </w:tc>
        <w:tc>
          <w:tcPr>
            <w:tcW w:w="1077" w:type="dxa"/>
            <w:shd w:val="clear" w:color="auto" w:fill="D9D9D9" w:themeFill="background1" w:themeFillShade="D9"/>
          </w:tcPr>
          <w:p w:rsidR="004002B2" w:rsidRPr="00FC3F17" w:rsidRDefault="004002B2" w:rsidP="008D1A34">
            <w:pPr>
              <w:pStyle w:val="TableText"/>
              <w:jc w:val="center"/>
              <w:rPr>
                <w:b/>
              </w:rPr>
            </w:pPr>
            <w:r w:rsidRPr="00FC3F17">
              <w:rPr>
                <w:b/>
              </w:rPr>
              <w:t>August 2018</w:t>
            </w:r>
          </w:p>
        </w:tc>
        <w:tc>
          <w:tcPr>
            <w:tcW w:w="1077" w:type="dxa"/>
            <w:shd w:val="clear" w:color="auto" w:fill="D9D9D9" w:themeFill="background1" w:themeFillShade="D9"/>
          </w:tcPr>
          <w:p w:rsidR="004002B2" w:rsidRPr="00FC3F17" w:rsidRDefault="004002B2" w:rsidP="008D1A34">
            <w:pPr>
              <w:pStyle w:val="TableText"/>
              <w:jc w:val="center"/>
              <w:rPr>
                <w:b/>
              </w:rPr>
            </w:pPr>
            <w:r w:rsidRPr="00FC3F17">
              <w:rPr>
                <w:b/>
              </w:rPr>
              <w:t>October 2018</w:t>
            </w:r>
          </w:p>
        </w:tc>
        <w:tc>
          <w:tcPr>
            <w:tcW w:w="1134" w:type="dxa"/>
            <w:shd w:val="clear" w:color="auto" w:fill="D9D9D9" w:themeFill="background1" w:themeFillShade="D9"/>
            <w:vAlign w:val="bottom"/>
          </w:tcPr>
          <w:p w:rsidR="004002B2" w:rsidRPr="00FC3F17" w:rsidRDefault="004002B2" w:rsidP="008D1A34">
            <w:pPr>
              <w:pStyle w:val="TableText"/>
              <w:jc w:val="center"/>
              <w:rPr>
                <w:b/>
              </w:rPr>
            </w:pPr>
            <w:r w:rsidRPr="00FC3F17">
              <w:rPr>
                <w:b/>
              </w:rPr>
              <w:t>December2018</w:t>
            </w:r>
          </w:p>
        </w:tc>
        <w:tc>
          <w:tcPr>
            <w:tcW w:w="1077" w:type="dxa"/>
            <w:shd w:val="clear" w:color="auto" w:fill="D9D9D9" w:themeFill="background1" w:themeFillShade="D9"/>
          </w:tcPr>
          <w:p w:rsidR="004002B2" w:rsidRPr="00FC3F17" w:rsidRDefault="004002B2" w:rsidP="008D1A34">
            <w:pPr>
              <w:pStyle w:val="TableText"/>
              <w:jc w:val="center"/>
              <w:rPr>
                <w:b/>
              </w:rPr>
            </w:pPr>
            <w:r w:rsidRPr="00FC3F17">
              <w:rPr>
                <w:b/>
              </w:rPr>
              <w:t>February 2019</w:t>
            </w:r>
          </w:p>
        </w:tc>
        <w:tc>
          <w:tcPr>
            <w:tcW w:w="1077" w:type="dxa"/>
            <w:shd w:val="clear" w:color="auto" w:fill="D9D9D9" w:themeFill="background1" w:themeFillShade="D9"/>
          </w:tcPr>
          <w:p w:rsidR="004002B2" w:rsidRPr="00FC3F17" w:rsidRDefault="004002B2" w:rsidP="008D1A34">
            <w:pPr>
              <w:pStyle w:val="TableText"/>
              <w:jc w:val="center"/>
              <w:rPr>
                <w:b/>
              </w:rPr>
            </w:pPr>
            <w:r w:rsidRPr="00FC3F17">
              <w:rPr>
                <w:b/>
              </w:rPr>
              <w:t>April</w:t>
            </w:r>
            <w:r w:rsidRPr="00FC3F17">
              <w:rPr>
                <w:b/>
              </w:rPr>
              <w:br/>
              <w:t>2019</w:t>
            </w:r>
          </w:p>
        </w:tc>
        <w:tc>
          <w:tcPr>
            <w:tcW w:w="1077" w:type="dxa"/>
            <w:shd w:val="clear" w:color="auto" w:fill="D9D9D9" w:themeFill="background1" w:themeFillShade="D9"/>
          </w:tcPr>
          <w:p w:rsidR="004002B2" w:rsidRPr="00FC3F17" w:rsidRDefault="004002B2" w:rsidP="008D1A34">
            <w:pPr>
              <w:pStyle w:val="TableText"/>
              <w:jc w:val="center"/>
              <w:rPr>
                <w:b/>
              </w:rPr>
            </w:pPr>
            <w:r w:rsidRPr="00FC3F17">
              <w:rPr>
                <w:b/>
              </w:rPr>
              <w:t>June</w:t>
            </w:r>
            <w:r w:rsidRPr="00FC3F17">
              <w:rPr>
                <w:b/>
              </w:rPr>
              <w:br/>
              <w:t>2019</w:t>
            </w:r>
          </w:p>
        </w:tc>
      </w:tr>
      <w:tr w:rsidR="004002B2" w:rsidRPr="00D06753" w:rsidTr="00206E82">
        <w:trPr>
          <w:cantSplit/>
        </w:trPr>
        <w:tc>
          <w:tcPr>
            <w:tcW w:w="2268" w:type="dxa"/>
            <w:shd w:val="clear" w:color="auto" w:fill="auto"/>
          </w:tcPr>
          <w:p w:rsidR="004002B2" w:rsidRPr="007A743A" w:rsidRDefault="004002B2" w:rsidP="008D1A34">
            <w:pPr>
              <w:pStyle w:val="TableText"/>
            </w:pPr>
            <w:r w:rsidRPr="007A743A">
              <w:t>Jonathan Darby</w:t>
            </w:r>
          </w:p>
        </w:tc>
        <w:tc>
          <w:tcPr>
            <w:tcW w:w="1077" w:type="dxa"/>
            <w:tcBorders>
              <w:bottom w:val="single" w:sz="4" w:space="0" w:color="auto"/>
            </w:tcBorders>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tcBorders>
              <w:bottom w:val="single" w:sz="4" w:space="0" w:color="auto"/>
            </w:tcBorders>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134" w:type="dxa"/>
            <w:tcBorders>
              <w:bottom w:val="single" w:sz="4" w:space="0" w:color="auto"/>
            </w:tcBorders>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tcBorders>
              <w:bottom w:val="single" w:sz="4" w:space="0" w:color="auto"/>
            </w:tcBorders>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tcBorders>
              <w:bottom w:val="single" w:sz="4" w:space="0" w:color="auto"/>
            </w:tcBorders>
            <w:shd w:val="clear" w:color="auto" w:fill="FFFFFF"/>
            <w:vAlign w:val="center"/>
          </w:tcPr>
          <w:p w:rsidR="004002B2" w:rsidRPr="007A743A" w:rsidRDefault="004002B2" w:rsidP="008D1A34">
            <w:pPr>
              <w:pStyle w:val="TableText"/>
              <w:jc w:val="center"/>
            </w:pPr>
            <w:r w:rsidRPr="007A743A">
              <w:rPr>
                <w:szCs w:val="18"/>
              </w:rPr>
              <w:sym w:font="Wingdings" w:char="F0FC"/>
            </w:r>
          </w:p>
        </w:tc>
        <w:tc>
          <w:tcPr>
            <w:tcW w:w="1077" w:type="dxa"/>
            <w:tcBorders>
              <w:bottom w:val="single" w:sz="4" w:space="0" w:color="auto"/>
            </w:tcBorders>
            <w:shd w:val="clear" w:color="auto" w:fill="FFFFFF"/>
            <w:vAlign w:val="center"/>
          </w:tcPr>
          <w:p w:rsidR="004002B2" w:rsidRPr="00E54A42" w:rsidRDefault="004002B2" w:rsidP="008D1A34">
            <w:pPr>
              <w:pStyle w:val="TableText"/>
              <w:jc w:val="center"/>
            </w:pPr>
            <w:r w:rsidRPr="00FC3F17">
              <w:rPr>
                <w:szCs w:val="18"/>
              </w:rPr>
              <w:sym w:font="Wingdings" w:char="F0FC"/>
            </w:r>
          </w:p>
        </w:tc>
      </w:tr>
      <w:tr w:rsidR="004002B2" w:rsidRPr="00D06753" w:rsidTr="00206E82">
        <w:trPr>
          <w:cantSplit/>
        </w:trPr>
        <w:tc>
          <w:tcPr>
            <w:tcW w:w="2268" w:type="dxa"/>
            <w:shd w:val="clear" w:color="auto" w:fill="auto"/>
          </w:tcPr>
          <w:p w:rsidR="004002B2" w:rsidRPr="007A743A" w:rsidRDefault="004002B2" w:rsidP="008D1A34">
            <w:pPr>
              <w:pStyle w:val="TableText"/>
            </w:pPr>
            <w:r w:rsidRPr="007A743A">
              <w:t>Kathleen Logan</w:t>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134"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E54A42" w:rsidRDefault="004002B2" w:rsidP="008D1A34">
            <w:pPr>
              <w:pStyle w:val="TableText"/>
              <w:jc w:val="center"/>
            </w:pPr>
            <w:r w:rsidRPr="00FC3F17">
              <w:rPr>
                <w:szCs w:val="18"/>
              </w:rPr>
              <w:sym w:font="Wingdings" w:char="F0FC"/>
            </w:r>
          </w:p>
        </w:tc>
      </w:tr>
      <w:tr w:rsidR="004002B2" w:rsidRPr="00D06753" w:rsidTr="00000EC6">
        <w:trPr>
          <w:cantSplit/>
        </w:trPr>
        <w:tc>
          <w:tcPr>
            <w:tcW w:w="2268" w:type="dxa"/>
            <w:shd w:val="clear" w:color="auto" w:fill="auto"/>
          </w:tcPr>
          <w:p w:rsidR="004002B2" w:rsidRPr="007A743A" w:rsidRDefault="004002B2" w:rsidP="008D1A34">
            <w:pPr>
              <w:pStyle w:val="TableText"/>
            </w:pPr>
            <w:r w:rsidRPr="007A743A">
              <w:t>Sue McKenzie</w:t>
            </w:r>
          </w:p>
        </w:tc>
        <w:tc>
          <w:tcPr>
            <w:tcW w:w="1077" w:type="dxa"/>
            <w:shd w:val="clear" w:color="auto" w:fill="auto"/>
            <w:vAlign w:val="center"/>
          </w:tcPr>
          <w:p w:rsidR="004002B2" w:rsidRPr="007A743A" w:rsidRDefault="004002B2" w:rsidP="008D1A34">
            <w:pPr>
              <w:pStyle w:val="TableText"/>
              <w:jc w:val="center"/>
            </w:pPr>
            <w:r w:rsidRPr="007A743A">
              <w:rPr>
                <w:szCs w:val="18"/>
              </w:rPr>
              <w:t>Apol</w:t>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134"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ind w:left="360"/>
            </w:pPr>
            <w:r w:rsidRPr="007A743A">
              <w:rPr>
                <w:szCs w:val="18"/>
              </w:rPr>
              <w:sym w:font="Wingdings" w:char="F0FC"/>
            </w:r>
          </w:p>
        </w:tc>
        <w:tc>
          <w:tcPr>
            <w:tcW w:w="1077" w:type="dxa"/>
            <w:tcBorders>
              <w:bottom w:val="single" w:sz="4" w:space="0" w:color="auto"/>
            </w:tcBorders>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E54A42" w:rsidRDefault="004002B2" w:rsidP="008D1A34">
            <w:pPr>
              <w:pStyle w:val="TableText"/>
              <w:jc w:val="center"/>
            </w:pPr>
            <w:r w:rsidRPr="00FC3F17">
              <w:rPr>
                <w:szCs w:val="18"/>
              </w:rPr>
              <w:sym w:font="Wingdings" w:char="F0FC"/>
            </w:r>
          </w:p>
        </w:tc>
      </w:tr>
      <w:tr w:rsidR="004002B2" w:rsidRPr="00D06753" w:rsidTr="00000EC6">
        <w:trPr>
          <w:cantSplit/>
        </w:trPr>
        <w:tc>
          <w:tcPr>
            <w:tcW w:w="2268" w:type="dxa"/>
            <w:shd w:val="clear" w:color="auto" w:fill="auto"/>
          </w:tcPr>
          <w:p w:rsidR="004002B2" w:rsidRPr="007A743A" w:rsidRDefault="004002B2" w:rsidP="008D1A34">
            <w:pPr>
              <w:pStyle w:val="TableText"/>
            </w:pPr>
            <w:r w:rsidRPr="007A743A">
              <w:t>John McMillan</w:t>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134" w:type="dxa"/>
            <w:shd w:val="clear" w:color="auto" w:fill="auto"/>
            <w:vAlign w:val="center"/>
          </w:tcPr>
          <w:p w:rsidR="004002B2" w:rsidRPr="007A743A" w:rsidRDefault="004002B2" w:rsidP="008D1A34">
            <w:pPr>
              <w:pStyle w:val="TableText"/>
              <w:ind w:left="360"/>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E54A42" w:rsidRDefault="004002B2" w:rsidP="008D1A34">
            <w:pPr>
              <w:pStyle w:val="TableText"/>
              <w:jc w:val="center"/>
            </w:pPr>
            <w:r w:rsidRPr="00FC3F17">
              <w:t>NA</w:t>
            </w:r>
          </w:p>
        </w:tc>
      </w:tr>
      <w:tr w:rsidR="004002B2" w:rsidRPr="00D06753" w:rsidTr="00000EC6">
        <w:trPr>
          <w:cantSplit/>
        </w:trPr>
        <w:tc>
          <w:tcPr>
            <w:tcW w:w="2268" w:type="dxa"/>
            <w:shd w:val="clear" w:color="auto" w:fill="auto"/>
          </w:tcPr>
          <w:p w:rsidR="004002B2" w:rsidRPr="007A743A" w:rsidRDefault="004002B2" w:rsidP="008D1A34">
            <w:pPr>
              <w:pStyle w:val="TableText"/>
            </w:pPr>
            <w:r w:rsidRPr="007A743A">
              <w:t>Colin Gavaghan</w:t>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134"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tcBorders>
              <w:bottom w:val="single" w:sz="4" w:space="0" w:color="auto"/>
            </w:tcBorders>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E54A42" w:rsidRDefault="004002B2" w:rsidP="008D1A34">
            <w:pPr>
              <w:pStyle w:val="TableText"/>
              <w:jc w:val="center"/>
              <w:rPr>
                <w:szCs w:val="18"/>
              </w:rPr>
            </w:pPr>
            <w:r w:rsidRPr="00FC3F17">
              <w:rPr>
                <w:szCs w:val="18"/>
              </w:rPr>
              <w:sym w:font="Wingdings" w:char="F0FC"/>
            </w:r>
          </w:p>
        </w:tc>
      </w:tr>
      <w:tr w:rsidR="004002B2" w:rsidRPr="00D06753" w:rsidTr="00000EC6">
        <w:trPr>
          <w:cantSplit/>
        </w:trPr>
        <w:tc>
          <w:tcPr>
            <w:tcW w:w="2268" w:type="dxa"/>
            <w:shd w:val="clear" w:color="auto" w:fill="auto"/>
          </w:tcPr>
          <w:p w:rsidR="004002B2" w:rsidRPr="007A743A" w:rsidRDefault="004002B2" w:rsidP="008D1A34">
            <w:pPr>
              <w:pStyle w:val="TableText"/>
            </w:pPr>
            <w:r w:rsidRPr="007A743A">
              <w:t>Karen Reader</w:t>
            </w:r>
          </w:p>
        </w:tc>
        <w:tc>
          <w:tcPr>
            <w:tcW w:w="1077" w:type="dxa"/>
            <w:shd w:val="clear" w:color="auto" w:fill="auto"/>
            <w:vAlign w:val="center"/>
          </w:tcPr>
          <w:p w:rsidR="004002B2" w:rsidRPr="007A743A" w:rsidRDefault="004002B2" w:rsidP="008D1A34">
            <w:pPr>
              <w:pStyle w:val="TableText"/>
              <w:jc w:val="center"/>
              <w:rPr>
                <w:szCs w:val="18"/>
              </w:rP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rPr>
                <w:szCs w:val="18"/>
              </w:rPr>
            </w:pPr>
            <w:r w:rsidRPr="007A743A">
              <w:rPr>
                <w:szCs w:val="18"/>
              </w:rPr>
              <w:sym w:font="Wingdings" w:char="F0FC"/>
            </w:r>
          </w:p>
        </w:tc>
        <w:tc>
          <w:tcPr>
            <w:tcW w:w="1134"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E54A42" w:rsidRDefault="004002B2" w:rsidP="008D1A34">
            <w:pPr>
              <w:pStyle w:val="TableText"/>
              <w:jc w:val="center"/>
            </w:pPr>
            <w:r w:rsidRPr="00FC3F17">
              <w:rPr>
                <w:szCs w:val="18"/>
              </w:rPr>
              <w:sym w:font="Wingdings" w:char="F0FC"/>
            </w:r>
          </w:p>
        </w:tc>
      </w:tr>
      <w:tr w:rsidR="004002B2" w:rsidRPr="00D06753" w:rsidTr="00B4046A">
        <w:trPr>
          <w:cantSplit/>
        </w:trPr>
        <w:tc>
          <w:tcPr>
            <w:tcW w:w="2268" w:type="dxa"/>
            <w:shd w:val="clear" w:color="auto" w:fill="auto"/>
          </w:tcPr>
          <w:p w:rsidR="004002B2" w:rsidRPr="00FC3F17" w:rsidRDefault="004002B2" w:rsidP="008D1A34">
            <w:pPr>
              <w:pStyle w:val="TableText"/>
            </w:pPr>
            <w:r w:rsidRPr="00FC3F17">
              <w:t>Barry Smith</w:t>
            </w:r>
          </w:p>
        </w:tc>
        <w:tc>
          <w:tcPr>
            <w:tcW w:w="1077" w:type="dxa"/>
            <w:tcBorders>
              <w:bottom w:val="single" w:sz="4" w:space="0" w:color="auto"/>
            </w:tcBorders>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tcBorders>
              <w:bottom w:val="single" w:sz="4" w:space="0" w:color="auto"/>
            </w:tcBorders>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134" w:type="dxa"/>
            <w:shd w:val="clear" w:color="auto" w:fill="auto"/>
            <w:vAlign w:val="center"/>
          </w:tcPr>
          <w:p w:rsidR="004002B2" w:rsidRPr="007A743A" w:rsidRDefault="004002B2" w:rsidP="008D1A34">
            <w:pPr>
              <w:pStyle w:val="TableText"/>
              <w:jc w:val="center"/>
            </w:pPr>
            <w:r w:rsidRPr="007A743A">
              <w:rPr>
                <w:szCs w:val="18"/>
              </w:rPr>
              <w:t>Apol</w:t>
            </w:r>
          </w:p>
        </w:tc>
        <w:tc>
          <w:tcPr>
            <w:tcW w:w="1077" w:type="dxa"/>
            <w:shd w:val="clear" w:color="auto" w:fill="auto"/>
            <w:vAlign w:val="center"/>
          </w:tcPr>
          <w:p w:rsidR="004002B2" w:rsidRPr="00E54A42" w:rsidRDefault="004002B2" w:rsidP="008D1A34">
            <w:pPr>
              <w:pStyle w:val="TableText"/>
              <w:ind w:left="360"/>
            </w:pPr>
            <w:r w:rsidRPr="00FC3F17">
              <w:rPr>
                <w:szCs w:val="18"/>
              </w:rPr>
              <w:t>Apol</w:t>
            </w:r>
          </w:p>
        </w:tc>
        <w:tc>
          <w:tcPr>
            <w:tcW w:w="1077" w:type="dxa"/>
            <w:shd w:val="clear" w:color="auto" w:fill="auto"/>
            <w:vAlign w:val="center"/>
          </w:tcPr>
          <w:p w:rsidR="004002B2" w:rsidRPr="00FC3F17" w:rsidRDefault="004002B2" w:rsidP="008D1A34">
            <w:pPr>
              <w:pStyle w:val="TableText"/>
              <w:jc w:val="center"/>
            </w:pPr>
            <w:r w:rsidRPr="00FC3F17">
              <w:t>NA</w:t>
            </w:r>
          </w:p>
        </w:tc>
        <w:tc>
          <w:tcPr>
            <w:tcW w:w="1077" w:type="dxa"/>
            <w:shd w:val="clear" w:color="auto" w:fill="auto"/>
            <w:vAlign w:val="center"/>
          </w:tcPr>
          <w:p w:rsidR="004002B2" w:rsidRPr="00FC3F17" w:rsidRDefault="004002B2" w:rsidP="008D1A34">
            <w:pPr>
              <w:pStyle w:val="TableText"/>
              <w:jc w:val="center"/>
            </w:pPr>
            <w:r w:rsidRPr="00FC3F17">
              <w:t>NA</w:t>
            </w:r>
          </w:p>
        </w:tc>
      </w:tr>
      <w:tr w:rsidR="004002B2" w:rsidRPr="00D06753" w:rsidTr="00206E82">
        <w:trPr>
          <w:cantSplit/>
        </w:trPr>
        <w:tc>
          <w:tcPr>
            <w:tcW w:w="2268" w:type="dxa"/>
            <w:shd w:val="clear" w:color="auto" w:fill="auto"/>
          </w:tcPr>
          <w:p w:rsidR="004002B2" w:rsidRPr="007A743A" w:rsidRDefault="004002B2" w:rsidP="008D1A34">
            <w:pPr>
              <w:pStyle w:val="TableText"/>
            </w:pPr>
            <w:r w:rsidRPr="007A743A">
              <w:t>Sarah Wakeman</w:t>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134" w:type="dxa"/>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tcBorders>
              <w:bottom w:val="single" w:sz="4" w:space="0" w:color="auto"/>
            </w:tcBorders>
            <w:shd w:val="clear" w:color="auto" w:fill="auto"/>
            <w:vAlign w:val="center"/>
          </w:tcPr>
          <w:p w:rsidR="004002B2" w:rsidRPr="007A743A" w:rsidRDefault="004002B2" w:rsidP="008D1A34">
            <w:pPr>
              <w:pStyle w:val="TableText"/>
              <w:jc w:val="center"/>
            </w:pPr>
            <w:r w:rsidRPr="007A743A">
              <w:rPr>
                <w:szCs w:val="18"/>
              </w:rPr>
              <w:sym w:font="Wingdings" w:char="F0FC"/>
            </w:r>
          </w:p>
        </w:tc>
        <w:tc>
          <w:tcPr>
            <w:tcW w:w="1077" w:type="dxa"/>
            <w:tcBorders>
              <w:bottom w:val="single" w:sz="4" w:space="0" w:color="auto"/>
            </w:tcBorders>
            <w:shd w:val="clear" w:color="auto" w:fill="auto"/>
            <w:vAlign w:val="center"/>
          </w:tcPr>
          <w:p w:rsidR="004002B2" w:rsidRPr="007A743A" w:rsidRDefault="004002B2" w:rsidP="008D1A34">
            <w:pPr>
              <w:pStyle w:val="TableText"/>
              <w:jc w:val="center"/>
            </w:pPr>
            <w:r w:rsidRPr="00FC3F17">
              <w:rPr>
                <w:szCs w:val="18"/>
              </w:rPr>
              <w:t>Apol</w:t>
            </w:r>
          </w:p>
        </w:tc>
        <w:tc>
          <w:tcPr>
            <w:tcW w:w="1077" w:type="dxa"/>
            <w:tcBorders>
              <w:bottom w:val="single" w:sz="4" w:space="0" w:color="auto"/>
            </w:tcBorders>
            <w:shd w:val="clear" w:color="auto" w:fill="auto"/>
            <w:vAlign w:val="center"/>
          </w:tcPr>
          <w:p w:rsidR="004002B2" w:rsidRPr="00E54A42" w:rsidRDefault="004002B2" w:rsidP="008D1A34">
            <w:pPr>
              <w:pStyle w:val="TableText"/>
              <w:jc w:val="center"/>
            </w:pPr>
            <w:r w:rsidRPr="00FC3F17">
              <w:rPr>
                <w:szCs w:val="18"/>
              </w:rPr>
              <w:sym w:font="Wingdings" w:char="F0FC"/>
            </w:r>
          </w:p>
        </w:tc>
      </w:tr>
      <w:tr w:rsidR="004002B2" w:rsidRPr="00D06753" w:rsidTr="00206E82">
        <w:trPr>
          <w:cantSplit/>
        </w:trPr>
        <w:tc>
          <w:tcPr>
            <w:tcW w:w="2268" w:type="dxa"/>
            <w:shd w:val="clear" w:color="auto" w:fill="auto"/>
          </w:tcPr>
          <w:p w:rsidR="004002B2" w:rsidRPr="007A743A" w:rsidRDefault="004002B2" w:rsidP="008D1A34">
            <w:pPr>
              <w:pStyle w:val="TableText"/>
            </w:pPr>
            <w:r w:rsidRPr="00FC3F17">
              <w:t>Analos</w:t>
            </w:r>
            <w:r w:rsidRPr="00E54A42">
              <w:t>a Veukiso-Ulugia</w:t>
            </w:r>
          </w:p>
        </w:tc>
        <w:tc>
          <w:tcPr>
            <w:tcW w:w="1077" w:type="dxa"/>
            <w:shd w:val="clear" w:color="auto" w:fill="auto"/>
            <w:vAlign w:val="center"/>
          </w:tcPr>
          <w:p w:rsidR="004002B2" w:rsidRPr="00FC3F17" w:rsidRDefault="004002B2" w:rsidP="008D1A34">
            <w:pPr>
              <w:pStyle w:val="TableText"/>
              <w:jc w:val="center"/>
              <w:rPr>
                <w:szCs w:val="18"/>
              </w:rPr>
            </w:pPr>
            <w:r w:rsidRPr="00FC3F17">
              <w:rPr>
                <w:szCs w:val="18"/>
              </w:rPr>
              <w:t>NA</w:t>
            </w:r>
          </w:p>
        </w:tc>
        <w:tc>
          <w:tcPr>
            <w:tcW w:w="1077" w:type="dxa"/>
            <w:shd w:val="clear" w:color="auto" w:fill="auto"/>
            <w:vAlign w:val="center"/>
          </w:tcPr>
          <w:p w:rsidR="004002B2" w:rsidRPr="00FC3F17" w:rsidRDefault="004002B2" w:rsidP="008D1A34">
            <w:pPr>
              <w:pStyle w:val="TableText"/>
              <w:jc w:val="center"/>
              <w:rPr>
                <w:szCs w:val="18"/>
              </w:rPr>
            </w:pPr>
            <w:r w:rsidRPr="00FC3F17">
              <w:rPr>
                <w:szCs w:val="18"/>
              </w:rPr>
              <w:t>NA</w:t>
            </w:r>
          </w:p>
        </w:tc>
        <w:tc>
          <w:tcPr>
            <w:tcW w:w="1134" w:type="dxa"/>
            <w:shd w:val="clear" w:color="auto" w:fill="auto"/>
            <w:vAlign w:val="center"/>
          </w:tcPr>
          <w:p w:rsidR="004002B2" w:rsidRPr="00FC3F17" w:rsidRDefault="004002B2" w:rsidP="008D1A34">
            <w:pPr>
              <w:pStyle w:val="TableText"/>
              <w:jc w:val="center"/>
              <w:rPr>
                <w:szCs w:val="18"/>
              </w:rPr>
            </w:pPr>
            <w:r w:rsidRPr="00FC3F17">
              <w:rPr>
                <w:szCs w:val="18"/>
              </w:rPr>
              <w:t>NA</w:t>
            </w:r>
          </w:p>
        </w:tc>
        <w:tc>
          <w:tcPr>
            <w:tcW w:w="1077" w:type="dxa"/>
            <w:shd w:val="clear" w:color="auto" w:fill="auto"/>
            <w:vAlign w:val="center"/>
          </w:tcPr>
          <w:p w:rsidR="004002B2" w:rsidRPr="00FC3F17" w:rsidRDefault="004002B2" w:rsidP="008D1A34">
            <w:pPr>
              <w:pStyle w:val="TableText"/>
              <w:jc w:val="center"/>
              <w:rPr>
                <w:szCs w:val="18"/>
              </w:rPr>
            </w:pPr>
            <w:r w:rsidRPr="00FC3F17">
              <w:rPr>
                <w:szCs w:val="18"/>
              </w:rPr>
              <w:sym w:font="Wingdings" w:char="F0FC"/>
            </w:r>
          </w:p>
        </w:tc>
        <w:tc>
          <w:tcPr>
            <w:tcW w:w="1077" w:type="dxa"/>
            <w:shd w:val="clear" w:color="auto" w:fill="auto"/>
            <w:vAlign w:val="center"/>
          </w:tcPr>
          <w:p w:rsidR="004002B2" w:rsidRPr="00FC3F17" w:rsidRDefault="004002B2" w:rsidP="008D1A34">
            <w:pPr>
              <w:pStyle w:val="TableText"/>
              <w:jc w:val="center"/>
            </w:pPr>
            <w:r w:rsidRPr="00FC3F17">
              <w:rPr>
                <w:szCs w:val="18"/>
              </w:rPr>
              <w:t>Apol</w:t>
            </w:r>
          </w:p>
        </w:tc>
        <w:tc>
          <w:tcPr>
            <w:tcW w:w="1077" w:type="dxa"/>
            <w:shd w:val="clear" w:color="auto" w:fill="auto"/>
            <w:vAlign w:val="center"/>
          </w:tcPr>
          <w:p w:rsidR="004002B2" w:rsidRPr="00FC3F17" w:rsidRDefault="004002B2" w:rsidP="008D1A34">
            <w:pPr>
              <w:pStyle w:val="TableText"/>
              <w:jc w:val="center"/>
              <w:rPr>
                <w:szCs w:val="18"/>
              </w:rPr>
            </w:pPr>
            <w:r w:rsidRPr="00FC3F17">
              <w:rPr>
                <w:szCs w:val="18"/>
              </w:rPr>
              <w:t>Apol</w:t>
            </w:r>
          </w:p>
        </w:tc>
      </w:tr>
      <w:tr w:rsidR="004002B2" w:rsidRPr="00D06753" w:rsidTr="00B4046A">
        <w:trPr>
          <w:cantSplit/>
        </w:trPr>
        <w:tc>
          <w:tcPr>
            <w:tcW w:w="2268" w:type="dxa"/>
            <w:shd w:val="clear" w:color="auto" w:fill="auto"/>
          </w:tcPr>
          <w:p w:rsidR="004002B2" w:rsidRPr="00FC3F17" w:rsidRDefault="004002B2" w:rsidP="008D1A34">
            <w:pPr>
              <w:pStyle w:val="TableText"/>
            </w:pPr>
            <w:r w:rsidRPr="00FC3F17">
              <w:t>Calum Ba</w:t>
            </w:r>
            <w:r w:rsidRPr="00E54A42">
              <w:t>r</w:t>
            </w:r>
            <w:r w:rsidRPr="00FC3F17">
              <w:t>rett</w:t>
            </w:r>
          </w:p>
        </w:tc>
        <w:tc>
          <w:tcPr>
            <w:tcW w:w="1077" w:type="dxa"/>
            <w:tcBorders>
              <w:bottom w:val="single" w:sz="4" w:space="0" w:color="auto"/>
            </w:tcBorders>
            <w:shd w:val="clear" w:color="auto" w:fill="auto"/>
            <w:vAlign w:val="center"/>
          </w:tcPr>
          <w:p w:rsidR="004002B2" w:rsidRPr="00FC3F17" w:rsidRDefault="004002B2" w:rsidP="008D1A34">
            <w:pPr>
              <w:pStyle w:val="TableText"/>
              <w:jc w:val="center"/>
              <w:rPr>
                <w:szCs w:val="18"/>
              </w:rPr>
            </w:pPr>
            <w:r w:rsidRPr="00FC3F17">
              <w:t>NA</w:t>
            </w:r>
          </w:p>
        </w:tc>
        <w:tc>
          <w:tcPr>
            <w:tcW w:w="1077" w:type="dxa"/>
            <w:tcBorders>
              <w:bottom w:val="single" w:sz="4" w:space="0" w:color="auto"/>
            </w:tcBorders>
            <w:shd w:val="clear" w:color="auto" w:fill="auto"/>
            <w:vAlign w:val="center"/>
          </w:tcPr>
          <w:p w:rsidR="004002B2" w:rsidRPr="00FC3F17" w:rsidRDefault="004002B2" w:rsidP="008D1A34">
            <w:pPr>
              <w:pStyle w:val="TableText"/>
              <w:jc w:val="center"/>
              <w:rPr>
                <w:szCs w:val="18"/>
              </w:rPr>
            </w:pPr>
            <w:r w:rsidRPr="00FC3F17">
              <w:t>NA</w:t>
            </w:r>
          </w:p>
        </w:tc>
        <w:tc>
          <w:tcPr>
            <w:tcW w:w="1134" w:type="dxa"/>
            <w:shd w:val="clear" w:color="auto" w:fill="auto"/>
            <w:vAlign w:val="center"/>
          </w:tcPr>
          <w:p w:rsidR="004002B2" w:rsidRPr="00FC3F17" w:rsidRDefault="004002B2" w:rsidP="008D1A34">
            <w:pPr>
              <w:pStyle w:val="TableText"/>
              <w:jc w:val="center"/>
              <w:rPr>
                <w:szCs w:val="18"/>
              </w:rPr>
            </w:pPr>
            <w:r w:rsidRPr="00FC3F17">
              <w:t>NA</w:t>
            </w:r>
          </w:p>
        </w:tc>
        <w:tc>
          <w:tcPr>
            <w:tcW w:w="1077" w:type="dxa"/>
            <w:shd w:val="clear" w:color="auto" w:fill="auto"/>
            <w:vAlign w:val="center"/>
          </w:tcPr>
          <w:p w:rsidR="004002B2" w:rsidRPr="00FC3F17" w:rsidRDefault="004002B2" w:rsidP="008D1A34">
            <w:pPr>
              <w:pStyle w:val="TableText"/>
              <w:jc w:val="center"/>
              <w:rPr>
                <w:szCs w:val="18"/>
              </w:rPr>
            </w:pPr>
            <w:r w:rsidRPr="00FC3F17">
              <w:t>NA</w:t>
            </w:r>
          </w:p>
        </w:tc>
        <w:tc>
          <w:tcPr>
            <w:tcW w:w="1077" w:type="dxa"/>
            <w:shd w:val="clear" w:color="auto" w:fill="auto"/>
            <w:vAlign w:val="center"/>
          </w:tcPr>
          <w:p w:rsidR="004002B2" w:rsidRPr="00FC3F17" w:rsidRDefault="004002B2" w:rsidP="008D1A34">
            <w:pPr>
              <w:pStyle w:val="TableText"/>
              <w:jc w:val="center"/>
            </w:pPr>
            <w:r w:rsidRPr="00FC3F17">
              <w:t>NA</w:t>
            </w:r>
          </w:p>
        </w:tc>
        <w:tc>
          <w:tcPr>
            <w:tcW w:w="1077" w:type="dxa"/>
            <w:shd w:val="clear" w:color="auto" w:fill="auto"/>
            <w:vAlign w:val="center"/>
          </w:tcPr>
          <w:p w:rsidR="004002B2" w:rsidRPr="00FC3F17" w:rsidRDefault="004002B2" w:rsidP="008D1A34">
            <w:pPr>
              <w:pStyle w:val="TableText"/>
              <w:jc w:val="center"/>
              <w:rPr>
                <w:szCs w:val="18"/>
              </w:rPr>
            </w:pPr>
            <w:r w:rsidRPr="00FC3F17">
              <w:rPr>
                <w:szCs w:val="18"/>
              </w:rPr>
              <w:sym w:font="Wingdings" w:char="F0FC"/>
            </w:r>
          </w:p>
        </w:tc>
      </w:tr>
      <w:tr w:rsidR="004002B2" w:rsidRPr="00000EC6" w:rsidTr="00000EC6">
        <w:trPr>
          <w:cantSplit/>
        </w:trPr>
        <w:tc>
          <w:tcPr>
            <w:tcW w:w="2268" w:type="dxa"/>
            <w:shd w:val="clear" w:color="auto" w:fill="auto"/>
          </w:tcPr>
          <w:p w:rsidR="004002B2" w:rsidRPr="005C40E4" w:rsidRDefault="004002B2" w:rsidP="00B4046A">
            <w:pPr>
              <w:pStyle w:val="TableText"/>
              <w:rPr>
                <w:b/>
              </w:rPr>
            </w:pPr>
            <w:r w:rsidRPr="005C40E4">
              <w:rPr>
                <w:b/>
              </w:rPr>
              <w:t>Total members present</w:t>
            </w:r>
          </w:p>
        </w:tc>
        <w:tc>
          <w:tcPr>
            <w:tcW w:w="1077" w:type="dxa"/>
            <w:shd w:val="clear" w:color="auto" w:fill="auto"/>
          </w:tcPr>
          <w:p w:rsidR="004002B2" w:rsidRPr="007A743A" w:rsidRDefault="004002B2" w:rsidP="008D1A34">
            <w:pPr>
              <w:pStyle w:val="TableText"/>
              <w:jc w:val="center"/>
              <w:rPr>
                <w:b/>
              </w:rPr>
            </w:pPr>
            <w:r w:rsidRPr="007A743A">
              <w:rPr>
                <w:b/>
              </w:rPr>
              <w:t>7</w:t>
            </w:r>
          </w:p>
        </w:tc>
        <w:tc>
          <w:tcPr>
            <w:tcW w:w="1077" w:type="dxa"/>
            <w:shd w:val="clear" w:color="auto" w:fill="auto"/>
          </w:tcPr>
          <w:p w:rsidR="004002B2" w:rsidRPr="007A743A" w:rsidRDefault="004002B2" w:rsidP="008D1A34">
            <w:pPr>
              <w:pStyle w:val="TableText"/>
              <w:jc w:val="center"/>
              <w:rPr>
                <w:b/>
              </w:rPr>
            </w:pPr>
            <w:r w:rsidRPr="007A743A">
              <w:rPr>
                <w:b/>
              </w:rPr>
              <w:t>8</w:t>
            </w:r>
          </w:p>
        </w:tc>
        <w:tc>
          <w:tcPr>
            <w:tcW w:w="1134" w:type="dxa"/>
            <w:shd w:val="clear" w:color="auto" w:fill="auto"/>
          </w:tcPr>
          <w:p w:rsidR="004002B2" w:rsidRPr="007A743A" w:rsidRDefault="004002B2" w:rsidP="008D1A34">
            <w:pPr>
              <w:pStyle w:val="TableText"/>
              <w:jc w:val="center"/>
              <w:rPr>
                <w:b/>
              </w:rPr>
            </w:pPr>
            <w:r w:rsidRPr="007A743A">
              <w:rPr>
                <w:b/>
              </w:rPr>
              <w:t>7</w:t>
            </w:r>
          </w:p>
        </w:tc>
        <w:tc>
          <w:tcPr>
            <w:tcW w:w="1077" w:type="dxa"/>
            <w:shd w:val="clear" w:color="auto" w:fill="auto"/>
          </w:tcPr>
          <w:p w:rsidR="004002B2" w:rsidRPr="007A743A" w:rsidRDefault="004002B2" w:rsidP="008D1A34">
            <w:pPr>
              <w:pStyle w:val="TableText"/>
              <w:jc w:val="center"/>
              <w:rPr>
                <w:b/>
              </w:rPr>
            </w:pPr>
            <w:r w:rsidRPr="007A743A">
              <w:rPr>
                <w:b/>
              </w:rPr>
              <w:t>8</w:t>
            </w:r>
          </w:p>
        </w:tc>
        <w:tc>
          <w:tcPr>
            <w:tcW w:w="1077" w:type="dxa"/>
            <w:shd w:val="clear" w:color="auto" w:fill="auto"/>
          </w:tcPr>
          <w:p w:rsidR="004002B2" w:rsidRPr="007A743A" w:rsidRDefault="004002B2" w:rsidP="008D1A34">
            <w:pPr>
              <w:pStyle w:val="TableText"/>
              <w:jc w:val="center"/>
              <w:rPr>
                <w:b/>
              </w:rPr>
            </w:pPr>
            <w:r w:rsidRPr="007A743A">
              <w:rPr>
                <w:b/>
              </w:rPr>
              <w:t>6</w:t>
            </w:r>
          </w:p>
        </w:tc>
        <w:tc>
          <w:tcPr>
            <w:tcW w:w="1077" w:type="dxa"/>
            <w:shd w:val="clear" w:color="auto" w:fill="auto"/>
          </w:tcPr>
          <w:p w:rsidR="004002B2" w:rsidRPr="00E54A42" w:rsidRDefault="004002B2" w:rsidP="008D1A34">
            <w:pPr>
              <w:pStyle w:val="TableText"/>
              <w:jc w:val="center"/>
              <w:rPr>
                <w:b/>
              </w:rPr>
            </w:pPr>
            <w:r w:rsidRPr="00FC3F17">
              <w:rPr>
                <w:b/>
              </w:rPr>
              <w:t>7</w:t>
            </w:r>
          </w:p>
        </w:tc>
      </w:tr>
    </w:tbl>
    <w:p w:rsidR="00EB6B88" w:rsidRDefault="00EB6B88" w:rsidP="00000EC6">
      <w:pPr>
        <w:pStyle w:val="Note"/>
        <w:ind w:left="567" w:hanging="567"/>
        <w:rPr>
          <w:szCs w:val="18"/>
        </w:rPr>
      </w:pPr>
      <w:r>
        <w:rPr>
          <w:szCs w:val="18"/>
        </w:rPr>
        <w:sym w:font="Wingdings" w:char="F0FC"/>
      </w:r>
      <w:r>
        <w:rPr>
          <w:szCs w:val="18"/>
        </w:rPr>
        <w:tab/>
      </w:r>
      <w:r w:rsidRPr="007A7EBA">
        <w:rPr>
          <w:szCs w:val="18"/>
        </w:rPr>
        <w:t>Present</w:t>
      </w:r>
    </w:p>
    <w:p w:rsidR="00EB6B88" w:rsidRDefault="00EB6B88" w:rsidP="00EB6B88">
      <w:pPr>
        <w:pStyle w:val="Note"/>
        <w:rPr>
          <w:szCs w:val="18"/>
        </w:rPr>
      </w:pPr>
      <w:r>
        <w:rPr>
          <w:szCs w:val="18"/>
        </w:rPr>
        <w:t>A</w:t>
      </w:r>
      <w:r w:rsidR="00000EC6">
        <w:rPr>
          <w:szCs w:val="18"/>
        </w:rPr>
        <w:t>pol</w:t>
      </w:r>
      <w:r>
        <w:rPr>
          <w:szCs w:val="18"/>
        </w:rPr>
        <w:tab/>
      </w:r>
      <w:r w:rsidRPr="007A7EBA">
        <w:rPr>
          <w:szCs w:val="18"/>
        </w:rPr>
        <w:t>Apologies</w:t>
      </w:r>
    </w:p>
    <w:p w:rsidR="00B4046A" w:rsidRPr="00B4046A" w:rsidRDefault="00B4046A" w:rsidP="00B4046A">
      <w:pPr>
        <w:pStyle w:val="Note"/>
        <w:ind w:left="567" w:hanging="567"/>
      </w:pPr>
      <w:r>
        <w:t>NA</w:t>
      </w:r>
      <w:r>
        <w:tab/>
        <w:t>Not applicable</w:t>
      </w:r>
    </w:p>
    <w:p w:rsidR="00EB6B88" w:rsidRPr="00EB6B88" w:rsidRDefault="00000EC6" w:rsidP="00000EC6">
      <w:pPr>
        <w:pStyle w:val="Note"/>
        <w:ind w:left="0" w:firstLine="0"/>
      </w:pPr>
      <w:r>
        <w:t xml:space="preserve">Note: </w:t>
      </w:r>
      <w:r w:rsidR="004002B2" w:rsidRPr="004002B2">
        <w:t>Analosa Veukiso-Ulugia started with ACART in February 2019. Calum Barrett started with ACART in May 2019.</w:t>
      </w:r>
    </w:p>
    <w:p w:rsidR="008569C6" w:rsidRPr="007A7EBA" w:rsidRDefault="008569C6" w:rsidP="00895BBE"/>
    <w:p w:rsidR="00A66E63" w:rsidRDefault="00A66E63" w:rsidP="008569C6">
      <w:pPr>
        <w:pStyle w:val="Heading1"/>
        <w:sectPr w:rsidR="00A66E63" w:rsidSect="00CE0802">
          <w:footerReference w:type="first" r:id="rId32"/>
          <w:pgSz w:w="11907" w:h="16834" w:code="9"/>
          <w:pgMar w:top="1701" w:right="1418" w:bottom="1701" w:left="1701" w:header="0" w:footer="425" w:gutter="0"/>
          <w:cols w:space="720"/>
          <w:titlePg/>
        </w:sectPr>
      </w:pPr>
      <w:bookmarkStart w:id="108" w:name="_Toc272911774"/>
    </w:p>
    <w:p w:rsidR="008569C6" w:rsidRDefault="008569C6" w:rsidP="00972C95">
      <w:pPr>
        <w:pStyle w:val="Heading1"/>
      </w:pPr>
      <w:bookmarkStart w:id="109" w:name="_Toc68091723"/>
      <w:r w:rsidRPr="0077313E">
        <w:t xml:space="preserve">Appendix </w:t>
      </w:r>
      <w:r w:rsidR="000F0E9D">
        <w:t>3</w:t>
      </w:r>
      <w:r w:rsidRPr="0077313E">
        <w:t>:</w:t>
      </w:r>
      <w:r w:rsidR="00895BBE">
        <w:br/>
      </w:r>
      <w:r w:rsidRPr="0077313E">
        <w:t xml:space="preserve">ACART </w:t>
      </w:r>
      <w:r w:rsidR="00486D31">
        <w:t>w</w:t>
      </w:r>
      <w:r w:rsidRPr="0077313E">
        <w:t xml:space="preserve">orking </w:t>
      </w:r>
      <w:r w:rsidR="00486D31">
        <w:t>g</w:t>
      </w:r>
      <w:r w:rsidRPr="0077313E">
        <w:t>roups</w:t>
      </w:r>
      <w:bookmarkEnd w:id="108"/>
      <w:bookmarkEnd w:id="109"/>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245"/>
      </w:tblGrid>
      <w:tr w:rsidR="00000EC6" w:rsidRPr="00000EC6" w:rsidTr="00000EC6">
        <w:trPr>
          <w:cantSplit/>
          <w:tblHeader/>
        </w:trPr>
        <w:tc>
          <w:tcPr>
            <w:tcW w:w="3544" w:type="dxa"/>
            <w:shd w:val="clear" w:color="auto" w:fill="D9D9D9" w:themeFill="background1" w:themeFillShade="D9"/>
          </w:tcPr>
          <w:p w:rsidR="00000EC6" w:rsidRPr="00000EC6" w:rsidRDefault="006E37CE" w:rsidP="00000EC6">
            <w:pPr>
              <w:pStyle w:val="TableText"/>
              <w:rPr>
                <w:b/>
              </w:rPr>
            </w:pPr>
            <w:r>
              <w:rPr>
                <w:b/>
              </w:rPr>
              <w:t>Working group</w:t>
            </w:r>
          </w:p>
        </w:tc>
        <w:tc>
          <w:tcPr>
            <w:tcW w:w="5245" w:type="dxa"/>
            <w:shd w:val="clear" w:color="auto" w:fill="D9D9D9" w:themeFill="background1" w:themeFillShade="D9"/>
          </w:tcPr>
          <w:p w:rsidR="00000EC6" w:rsidRPr="00000EC6" w:rsidRDefault="00000EC6" w:rsidP="00000EC6">
            <w:pPr>
              <w:pStyle w:val="TableText"/>
              <w:rPr>
                <w:b/>
              </w:rPr>
            </w:pPr>
            <w:r w:rsidRPr="00000EC6">
              <w:rPr>
                <w:b/>
              </w:rPr>
              <w:t>Responsibilities and meeting dates</w:t>
            </w:r>
          </w:p>
        </w:tc>
      </w:tr>
      <w:tr w:rsidR="004002B2" w:rsidRPr="006542DE" w:rsidTr="00000EC6">
        <w:trPr>
          <w:cantSplit/>
        </w:trPr>
        <w:tc>
          <w:tcPr>
            <w:tcW w:w="3544" w:type="dxa"/>
          </w:tcPr>
          <w:p w:rsidR="004002B2" w:rsidRPr="00000EC6" w:rsidRDefault="004002B2" w:rsidP="00000EC6">
            <w:pPr>
              <w:pStyle w:val="TableText"/>
              <w:rPr>
                <w:rFonts w:cs="Arial"/>
                <w:b/>
                <w:i/>
              </w:rPr>
            </w:pPr>
            <w:r w:rsidRPr="00000EC6">
              <w:rPr>
                <w:rFonts w:cs="Arial"/>
                <w:b/>
                <w:i/>
              </w:rPr>
              <w:t>Review of the Donation Guidelines</w:t>
            </w:r>
            <w:r>
              <w:rPr>
                <w:rFonts w:cs="Arial"/>
                <w:b/>
                <w:i/>
              </w:rPr>
              <w:t>*</w:t>
            </w:r>
          </w:p>
          <w:p w:rsidR="004002B2" w:rsidRPr="00C34C90" w:rsidRDefault="004002B2" w:rsidP="004002B2">
            <w:pPr>
              <w:pStyle w:val="TableText"/>
            </w:pPr>
            <w:r w:rsidRPr="00C34C90">
              <w:t>Gillian Ferguson</w:t>
            </w:r>
          </w:p>
          <w:p w:rsidR="004002B2" w:rsidRPr="00C34C90" w:rsidRDefault="004002B2" w:rsidP="004002B2">
            <w:pPr>
              <w:pStyle w:val="TableText"/>
            </w:pPr>
            <w:r w:rsidRPr="00C34C90">
              <w:t>Mike Legge</w:t>
            </w:r>
          </w:p>
          <w:p w:rsidR="004002B2" w:rsidRPr="00C34C90" w:rsidRDefault="004002B2" w:rsidP="004002B2">
            <w:pPr>
              <w:pStyle w:val="TableText"/>
            </w:pPr>
            <w:r w:rsidRPr="00C34C90">
              <w:t>Kathleen Logan</w:t>
            </w:r>
          </w:p>
          <w:p w:rsidR="004002B2" w:rsidRPr="00C34C90" w:rsidRDefault="004002B2" w:rsidP="004002B2">
            <w:pPr>
              <w:pStyle w:val="TableText"/>
            </w:pPr>
            <w:r w:rsidRPr="00C34C90">
              <w:t>Barry Smith</w:t>
            </w:r>
          </w:p>
          <w:p w:rsidR="004002B2" w:rsidRPr="00C34C90" w:rsidRDefault="004002B2" w:rsidP="004002B2">
            <w:pPr>
              <w:pStyle w:val="TableText"/>
            </w:pPr>
            <w:r w:rsidRPr="00C34C90">
              <w:t>Jonathan Darby</w:t>
            </w:r>
          </w:p>
          <w:p w:rsidR="004002B2" w:rsidRPr="00C34C90" w:rsidRDefault="004002B2" w:rsidP="004002B2">
            <w:pPr>
              <w:pStyle w:val="TableText"/>
            </w:pPr>
            <w:r w:rsidRPr="00C34C90">
              <w:t>Colin Gavaghan</w:t>
            </w:r>
          </w:p>
          <w:p w:rsidR="004002B2" w:rsidRPr="00C34C90" w:rsidRDefault="004002B2" w:rsidP="004002B2">
            <w:pPr>
              <w:pStyle w:val="TableText"/>
            </w:pPr>
            <w:r w:rsidRPr="00C34C90">
              <w:t>Sue Mc</w:t>
            </w:r>
            <w:r>
              <w:t>K</w:t>
            </w:r>
            <w:r w:rsidRPr="00C34C90">
              <w:t>enzie</w:t>
            </w:r>
          </w:p>
          <w:p w:rsidR="004002B2" w:rsidRPr="00992207" w:rsidRDefault="004002B2" w:rsidP="004002B2">
            <w:pPr>
              <w:pStyle w:val="TableText"/>
            </w:pPr>
            <w:r w:rsidRPr="00C34C90">
              <w:t>Sarah Wakeman</w:t>
            </w:r>
          </w:p>
        </w:tc>
        <w:tc>
          <w:tcPr>
            <w:tcW w:w="5245" w:type="dxa"/>
          </w:tcPr>
          <w:p w:rsidR="004002B2" w:rsidRPr="00C34C90" w:rsidRDefault="004002B2" w:rsidP="004002B2">
            <w:pPr>
              <w:pStyle w:val="TableText"/>
            </w:pPr>
            <w:r w:rsidRPr="00C34C90">
              <w:t>Review the three donation guidelines (family gamete donation, embryo donation, use of donated eggs with donated sperm) and surrogacy guidelines.</w:t>
            </w:r>
          </w:p>
          <w:p w:rsidR="004002B2" w:rsidRPr="00C34C90" w:rsidRDefault="004002B2" w:rsidP="004002B2">
            <w:pPr>
              <w:pStyle w:val="TableText"/>
            </w:pPr>
            <w:r w:rsidRPr="00C34C90">
              <w:t>The working group met on:</w:t>
            </w:r>
          </w:p>
          <w:p w:rsidR="004002B2" w:rsidRPr="00C34C90" w:rsidRDefault="004002B2" w:rsidP="004002B2">
            <w:pPr>
              <w:pStyle w:val="TableBullet"/>
            </w:pPr>
            <w:r w:rsidRPr="00C34C90">
              <w:t>14 November 2018</w:t>
            </w:r>
            <w:r>
              <w:t>.</w:t>
            </w:r>
          </w:p>
        </w:tc>
      </w:tr>
      <w:tr w:rsidR="004002B2" w:rsidTr="00000EC6">
        <w:trPr>
          <w:cantSplit/>
        </w:trPr>
        <w:tc>
          <w:tcPr>
            <w:tcW w:w="3544" w:type="dxa"/>
          </w:tcPr>
          <w:p w:rsidR="004002B2" w:rsidRPr="00000EC6" w:rsidRDefault="004002B2" w:rsidP="00000EC6">
            <w:pPr>
              <w:pStyle w:val="TableText"/>
              <w:rPr>
                <w:rFonts w:cs="Arial"/>
                <w:b/>
                <w:i/>
              </w:rPr>
            </w:pPr>
            <w:r w:rsidRPr="00000EC6">
              <w:rPr>
                <w:rFonts w:cs="Arial"/>
                <w:b/>
                <w:i/>
              </w:rPr>
              <w:t>Guidelines for posthumous reproduction</w:t>
            </w:r>
          </w:p>
          <w:p w:rsidR="004002B2" w:rsidRPr="00C34C90" w:rsidRDefault="004002B2" w:rsidP="004002B2">
            <w:pPr>
              <w:pStyle w:val="TableText"/>
            </w:pPr>
            <w:r w:rsidRPr="00C34C90">
              <w:t>Kathleen Logan</w:t>
            </w:r>
          </w:p>
          <w:p w:rsidR="004002B2" w:rsidRPr="00C34C90" w:rsidRDefault="004002B2" w:rsidP="004002B2">
            <w:pPr>
              <w:pStyle w:val="TableText"/>
            </w:pPr>
            <w:r w:rsidRPr="00C34C90">
              <w:t>Sue McKenzie</w:t>
            </w:r>
          </w:p>
          <w:p w:rsidR="004002B2" w:rsidRPr="00C34C90" w:rsidRDefault="004002B2" w:rsidP="004002B2">
            <w:pPr>
              <w:pStyle w:val="TableText"/>
            </w:pPr>
            <w:r w:rsidRPr="00C34C90">
              <w:t>John McMillan</w:t>
            </w:r>
          </w:p>
          <w:p w:rsidR="004002B2" w:rsidRPr="00944E9D" w:rsidRDefault="004002B2" w:rsidP="004002B2">
            <w:pPr>
              <w:pStyle w:val="TableText"/>
            </w:pPr>
            <w:r w:rsidRPr="00C34C90">
              <w:t>Colin Gavaghan</w:t>
            </w:r>
          </w:p>
        </w:tc>
        <w:tc>
          <w:tcPr>
            <w:tcW w:w="5245" w:type="dxa"/>
          </w:tcPr>
          <w:p w:rsidR="004002B2" w:rsidRPr="00C34C90" w:rsidRDefault="004002B2" w:rsidP="004002B2">
            <w:pPr>
              <w:pStyle w:val="TableText"/>
            </w:pPr>
            <w:r w:rsidRPr="00C34C90">
              <w:t xml:space="preserve">Consider the summary of submissions prepared by the Secretariat following public consultation of the stage-one consultation document to review the </w:t>
            </w:r>
            <w:r w:rsidRPr="00C34C90">
              <w:rPr>
                <w:i/>
              </w:rPr>
              <w:t>Guidelines for the Storage, Use, and Disposal of Sperm from a Deceased Man</w:t>
            </w:r>
            <w:r w:rsidRPr="00C34C90">
              <w:t>, and decide on next steps.</w:t>
            </w:r>
          </w:p>
          <w:p w:rsidR="004002B2" w:rsidRPr="00C34C90" w:rsidRDefault="004002B2" w:rsidP="004002B2">
            <w:pPr>
              <w:pStyle w:val="TableText"/>
            </w:pPr>
            <w:r w:rsidRPr="00C34C90">
              <w:t>The working group met in Wellington on:</w:t>
            </w:r>
          </w:p>
          <w:p w:rsidR="004002B2" w:rsidRPr="00C34C90" w:rsidRDefault="004002B2" w:rsidP="004002B2">
            <w:pPr>
              <w:pStyle w:val="TableBullet"/>
            </w:pPr>
            <w:r w:rsidRPr="00C34C90">
              <w:t>17 December 2018.</w:t>
            </w:r>
          </w:p>
        </w:tc>
      </w:tr>
    </w:tbl>
    <w:p w:rsidR="00B234DD" w:rsidRDefault="00000EC6" w:rsidP="00000EC6">
      <w:pPr>
        <w:pStyle w:val="Note"/>
      </w:pPr>
      <w:r w:rsidRPr="000D03FB">
        <w:t>*</w:t>
      </w:r>
      <w:r>
        <w:tab/>
      </w:r>
      <w:bookmarkStart w:id="110" w:name="Appendixc"/>
      <w:bookmarkEnd w:id="87"/>
      <w:bookmarkEnd w:id="88"/>
      <w:bookmarkEnd w:id="89"/>
      <w:bookmarkEnd w:id="90"/>
      <w:bookmarkEnd w:id="91"/>
      <w:bookmarkEnd w:id="110"/>
      <w:r w:rsidR="004002B2" w:rsidRPr="004002B2">
        <w:t>Not all members served at the same time. At the time of writing this report the members were Kathleen Logan, Colin Gavaghan, Sue McKenzie and Sarah Wakeman.</w:t>
      </w:r>
    </w:p>
    <w:p w:rsidR="004002B2" w:rsidRPr="004002B2" w:rsidRDefault="004002B2" w:rsidP="004002B2"/>
    <w:sectPr w:rsidR="004002B2" w:rsidRPr="004002B2" w:rsidSect="00CE0802">
      <w:footerReference w:type="even" r:id="rId33"/>
      <w:footerReference w:type="default" r:id="rId34"/>
      <w:footerReference w:type="first" r:id="rId35"/>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4BCE" w:rsidRDefault="00D54BCE">
      <w:r>
        <w:separator/>
      </w:r>
    </w:p>
  </w:endnote>
  <w:endnote w:type="continuationSeparator" w:id="0">
    <w:p w:rsidR="00D54BCE" w:rsidRDefault="00D5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1A34" w:rsidRDefault="008D1A34">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8D1A34">
      <w:trPr>
        <w:cantSplit/>
      </w:trPr>
      <w:tc>
        <w:tcPr>
          <w:tcW w:w="709" w:type="dxa"/>
        </w:tcPr>
        <w:p w:rsidR="008D1A34" w:rsidRDefault="008D1A34" w:rsidP="00346DCC">
          <w:pPr>
            <w:pStyle w:val="Footer"/>
          </w:pPr>
          <w:r>
            <w:rPr>
              <w:noProof/>
              <w:lang w:eastAsia="en-NZ"/>
            </w:rPr>
            <w:drawing>
              <wp:anchor distT="0" distB="0" distL="114300" distR="114300" simplePos="0" relativeHeight="251677696" behindDoc="1" locked="0" layoutInCell="1" allowOverlap="1" wp14:anchorId="1F9484A4" wp14:editId="6DB7BB24">
                <wp:simplePos x="0" y="0"/>
                <wp:positionH relativeFrom="column">
                  <wp:posOffset>-423545</wp:posOffset>
                </wp:positionH>
                <wp:positionV relativeFrom="paragraph">
                  <wp:posOffset>-968317</wp:posOffset>
                </wp:positionV>
                <wp:extent cx="1449705" cy="144907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8789" w:type="dxa"/>
          <w:tcBorders>
            <w:top w:val="single" w:sz="4" w:space="0" w:color="auto"/>
          </w:tcBorders>
        </w:tcPr>
        <w:p w:rsidR="008D1A34" w:rsidRDefault="008D1A34" w:rsidP="00A62D25">
          <w:pPr>
            <w:pStyle w:val="VersoFooter"/>
          </w:pPr>
          <w:r>
            <w:t>Advisory Committee on Assisted Reproductive Technology</w:t>
          </w:r>
          <w:r>
            <w:br/>
            <w:t>Annual Report 2018/19</w:t>
          </w:r>
        </w:p>
      </w:tc>
    </w:tr>
  </w:tbl>
  <w:p w:rsidR="008D1A34" w:rsidRPr="00346DCC" w:rsidRDefault="008D1A34" w:rsidP="00346DCC">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8D1A34" w:rsidTr="008D1A34">
      <w:trPr>
        <w:cantSplit/>
      </w:trPr>
      <w:tc>
        <w:tcPr>
          <w:tcW w:w="709" w:type="dxa"/>
        </w:tcPr>
        <w:p w:rsidR="008D1A34" w:rsidRDefault="008D1A34" w:rsidP="008D1A34">
          <w:pPr>
            <w:pStyle w:val="Footer"/>
          </w:pPr>
          <w:r>
            <w:rPr>
              <w:noProof/>
              <w:lang w:eastAsia="en-NZ"/>
            </w:rPr>
            <w:drawing>
              <wp:anchor distT="0" distB="0" distL="114300" distR="114300" simplePos="0" relativeHeight="251694080" behindDoc="1" locked="0" layoutInCell="1" allowOverlap="1" wp14:anchorId="721E611C" wp14:editId="22C5C246">
                <wp:simplePos x="0" y="0"/>
                <wp:positionH relativeFrom="column">
                  <wp:posOffset>-423545</wp:posOffset>
                </wp:positionH>
                <wp:positionV relativeFrom="paragraph">
                  <wp:posOffset>-968317</wp:posOffset>
                </wp:positionV>
                <wp:extent cx="1449705" cy="144907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8789" w:type="dxa"/>
          <w:tcBorders>
            <w:top w:val="single" w:sz="4" w:space="0" w:color="auto"/>
          </w:tcBorders>
        </w:tcPr>
        <w:p w:rsidR="008D1A34" w:rsidRDefault="008D1A34" w:rsidP="008D1A34">
          <w:pPr>
            <w:pStyle w:val="VersoFooter"/>
          </w:pPr>
          <w:r>
            <w:t>Advisory Committee on Assisted Reproductive Technology</w:t>
          </w:r>
          <w:r>
            <w:br/>
            <w:t>Annual Report 2018/19</w:t>
          </w:r>
        </w:p>
      </w:tc>
    </w:tr>
  </w:tbl>
  <w:p w:rsidR="008D1A34" w:rsidRPr="004D655D" w:rsidRDefault="008D1A34">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8D1A34" w:rsidTr="00110C6D">
      <w:trPr>
        <w:cantSplit/>
      </w:trPr>
      <w:tc>
        <w:tcPr>
          <w:tcW w:w="8789" w:type="dxa"/>
          <w:tcBorders>
            <w:bottom w:val="nil"/>
          </w:tcBorders>
          <w:vAlign w:val="center"/>
        </w:tcPr>
        <w:p w:rsidR="008D1A34" w:rsidRDefault="008D1A34" w:rsidP="00206E82">
          <w:pPr>
            <w:pStyle w:val="RectoFooter"/>
          </w:pPr>
          <w:r>
            <w:rPr>
              <w:noProof/>
              <w:lang w:eastAsia="en-NZ"/>
            </w:rPr>
            <w:drawing>
              <wp:anchor distT="0" distB="0" distL="114300" distR="114300" simplePos="0" relativeHeight="251679744" behindDoc="1" locked="0" layoutInCell="1" allowOverlap="1" wp14:anchorId="63E18BC2" wp14:editId="17BAC908">
                <wp:simplePos x="0" y="0"/>
                <wp:positionH relativeFrom="column">
                  <wp:posOffset>5050155</wp:posOffset>
                </wp:positionH>
                <wp:positionV relativeFrom="paragraph">
                  <wp:posOffset>-918845</wp:posOffset>
                </wp:positionV>
                <wp:extent cx="1449705" cy="144907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2018/19</w:t>
          </w:r>
        </w:p>
      </w:tc>
      <w:tc>
        <w:tcPr>
          <w:tcW w:w="709" w:type="dxa"/>
          <w:tcBorders>
            <w:top w:val="nil"/>
            <w:bottom w:val="nil"/>
          </w:tcBorders>
        </w:tcPr>
        <w:p w:rsidR="008D1A34" w:rsidRDefault="008D1A34" w:rsidP="00110C6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8D1A34" w:rsidRPr="004D655D" w:rsidRDefault="008D1A34">
    <w:pPr>
      <w:pStyle w:val="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8D1A34">
      <w:trPr>
        <w:cantSplit/>
      </w:trPr>
      <w:tc>
        <w:tcPr>
          <w:tcW w:w="709" w:type="dxa"/>
        </w:tcPr>
        <w:p w:rsidR="008D1A34" w:rsidRDefault="008D1A34" w:rsidP="00346D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8789" w:type="dxa"/>
          <w:tcBorders>
            <w:top w:val="single" w:sz="4" w:space="0" w:color="auto"/>
          </w:tcBorders>
        </w:tcPr>
        <w:p w:rsidR="008D1A34" w:rsidRDefault="008D1A34" w:rsidP="00C861C8">
          <w:pPr>
            <w:pStyle w:val="VersoFooter"/>
          </w:pPr>
          <w:r>
            <w:t>Advisory Committee on Assisted Reproductive Technology</w:t>
          </w:r>
          <w:r>
            <w:br/>
            <w:t>Annual Report 2010/11</w:t>
          </w:r>
        </w:p>
      </w:tc>
    </w:tr>
  </w:tbl>
  <w:p w:rsidR="008D1A34" w:rsidRPr="00346DCC" w:rsidRDefault="008D1A34" w:rsidP="00346DCC">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8D1A34">
      <w:trPr>
        <w:cantSplit/>
      </w:trPr>
      <w:tc>
        <w:tcPr>
          <w:tcW w:w="8789" w:type="dxa"/>
          <w:tcBorders>
            <w:bottom w:val="nil"/>
          </w:tcBorders>
          <w:vAlign w:val="center"/>
        </w:tcPr>
        <w:p w:rsidR="008D1A34" w:rsidRDefault="008D1A34" w:rsidP="009F48DD">
          <w:pPr>
            <w:pStyle w:val="RectoFooter"/>
          </w:pPr>
          <w:r>
            <w:t>Advisory Committee on Assisted Reproductive Technology</w:t>
          </w:r>
          <w:r>
            <w:br/>
            <w:t>Annual Report 2010/11</w:t>
          </w:r>
        </w:p>
      </w:tc>
      <w:tc>
        <w:tcPr>
          <w:tcW w:w="709" w:type="dxa"/>
          <w:tcBorders>
            <w:top w:val="nil"/>
            <w:bottom w:val="nil"/>
          </w:tcBorders>
        </w:tcPr>
        <w:p w:rsidR="008D1A34" w:rsidRDefault="008D1A34"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8D1A34" w:rsidRPr="00674A36" w:rsidRDefault="008D1A34" w:rsidP="00674A36">
    <w:pPr>
      <w:pStyle w:val="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8D1A34" w:rsidTr="00110C6D">
      <w:trPr>
        <w:cantSplit/>
      </w:trPr>
      <w:tc>
        <w:tcPr>
          <w:tcW w:w="709" w:type="dxa"/>
        </w:tcPr>
        <w:p w:rsidR="008D1A34" w:rsidRDefault="008D1A34" w:rsidP="00110C6D">
          <w:pPr>
            <w:pStyle w:val="Footer"/>
          </w:pPr>
          <w:r>
            <w:rPr>
              <w:noProof/>
              <w:lang w:eastAsia="en-NZ"/>
            </w:rPr>
            <w:drawing>
              <wp:anchor distT="0" distB="0" distL="114300" distR="114300" simplePos="0" relativeHeight="251681792" behindDoc="1" locked="0" layoutInCell="1" allowOverlap="1" wp14:anchorId="29F712E6" wp14:editId="6B887D18">
                <wp:simplePos x="0" y="0"/>
                <wp:positionH relativeFrom="column">
                  <wp:posOffset>-423545</wp:posOffset>
                </wp:positionH>
                <wp:positionV relativeFrom="paragraph">
                  <wp:posOffset>-968317</wp:posOffset>
                </wp:positionV>
                <wp:extent cx="1449705" cy="144907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8789" w:type="dxa"/>
          <w:tcBorders>
            <w:top w:val="single" w:sz="4" w:space="0" w:color="auto"/>
          </w:tcBorders>
        </w:tcPr>
        <w:p w:rsidR="008D1A34" w:rsidRDefault="008D1A34" w:rsidP="00FD551C">
          <w:pPr>
            <w:pStyle w:val="VersoFooter"/>
          </w:pPr>
          <w:r>
            <w:t>Advisory Committee on Assisted Reproductive Technology</w:t>
          </w:r>
          <w:r>
            <w:br/>
            <w:t>Annual Report 2018/19</w:t>
          </w:r>
        </w:p>
      </w:tc>
    </w:tr>
  </w:tbl>
  <w:p w:rsidR="008D1A34" w:rsidRPr="004D655D" w:rsidRDefault="008D1A3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8D1A34">
      <w:trPr>
        <w:cantSplit/>
      </w:trPr>
      <w:tc>
        <w:tcPr>
          <w:tcW w:w="8789" w:type="dxa"/>
          <w:tcBorders>
            <w:bottom w:val="nil"/>
          </w:tcBorders>
          <w:vAlign w:val="center"/>
        </w:tcPr>
        <w:p w:rsidR="008D1A34" w:rsidRDefault="008D1A34" w:rsidP="00206E82">
          <w:pPr>
            <w:pStyle w:val="RectoFooter"/>
          </w:pPr>
          <w:r>
            <w:rPr>
              <w:noProof/>
              <w:lang w:eastAsia="en-NZ"/>
            </w:rPr>
            <w:drawing>
              <wp:anchor distT="0" distB="0" distL="114300" distR="114300" simplePos="0" relativeHeight="251655168" behindDoc="1" locked="0" layoutInCell="1" allowOverlap="1" wp14:anchorId="7E8988F5" wp14:editId="793235A0">
                <wp:simplePos x="0" y="0"/>
                <wp:positionH relativeFrom="column">
                  <wp:posOffset>5050155</wp:posOffset>
                </wp:positionH>
                <wp:positionV relativeFrom="paragraph">
                  <wp:posOffset>-940435</wp:posOffset>
                </wp:positionV>
                <wp:extent cx="1449705" cy="1449070"/>
                <wp:effectExtent l="0" t="0" r="0" b="0"/>
                <wp:wrapNone/>
                <wp:docPr id="141" name="Picture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2018/19</w:t>
          </w:r>
        </w:p>
      </w:tc>
      <w:tc>
        <w:tcPr>
          <w:tcW w:w="709" w:type="dxa"/>
          <w:tcBorders>
            <w:top w:val="nil"/>
            <w:bottom w:val="nil"/>
          </w:tcBorders>
        </w:tcPr>
        <w:p w:rsidR="008D1A34" w:rsidRDefault="008D1A34"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r>
  </w:tbl>
  <w:p w:rsidR="008D1A34" w:rsidRPr="002C6099" w:rsidRDefault="008D1A34" w:rsidP="002C6099">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8D1A34">
      <w:trPr>
        <w:cantSplit/>
      </w:trPr>
      <w:tc>
        <w:tcPr>
          <w:tcW w:w="709" w:type="dxa"/>
        </w:tcPr>
        <w:p w:rsidR="008D1A34" w:rsidRDefault="008D1A34" w:rsidP="00346DCC">
          <w:pPr>
            <w:pStyle w:val="Footer"/>
          </w:pPr>
          <w:r>
            <w:rPr>
              <w:noProof/>
              <w:lang w:eastAsia="en-NZ"/>
            </w:rPr>
            <w:drawing>
              <wp:anchor distT="0" distB="0" distL="114300" distR="114300" simplePos="0" relativeHeight="251648000" behindDoc="1" locked="0" layoutInCell="1" allowOverlap="1" wp14:anchorId="17539660" wp14:editId="7D798CB6">
                <wp:simplePos x="0" y="0"/>
                <wp:positionH relativeFrom="column">
                  <wp:posOffset>-423545</wp:posOffset>
                </wp:positionH>
                <wp:positionV relativeFrom="paragraph">
                  <wp:posOffset>-932757</wp:posOffset>
                </wp:positionV>
                <wp:extent cx="1449705" cy="1449070"/>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rsidR="008D1A34" w:rsidRDefault="008D1A34" w:rsidP="007D1DC9">
          <w:pPr>
            <w:pStyle w:val="RectoFooter"/>
            <w:jc w:val="right"/>
          </w:pPr>
          <w:r>
            <w:t>Advisory Committee on Assisted Reproductive Technology</w:t>
          </w:r>
          <w:r>
            <w:br/>
            <w:t>Annual Report 2018/19</w:t>
          </w:r>
        </w:p>
      </w:tc>
    </w:tr>
  </w:tbl>
  <w:p w:rsidR="008D1A34" w:rsidRPr="00346DCC" w:rsidRDefault="008D1A34" w:rsidP="00346DC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8D1A34">
      <w:trPr>
        <w:cantSplit/>
      </w:trPr>
      <w:tc>
        <w:tcPr>
          <w:tcW w:w="8789" w:type="dxa"/>
          <w:tcBorders>
            <w:bottom w:val="nil"/>
          </w:tcBorders>
          <w:vAlign w:val="center"/>
        </w:tcPr>
        <w:p w:rsidR="008D1A34" w:rsidRDefault="008D1A34" w:rsidP="00557A90">
          <w:pPr>
            <w:pStyle w:val="RectoFooter"/>
          </w:pPr>
          <w:r>
            <w:rPr>
              <w:noProof/>
              <w:lang w:eastAsia="en-NZ"/>
            </w:rPr>
            <w:drawing>
              <wp:anchor distT="0" distB="0" distL="114300" distR="114300" simplePos="0" relativeHeight="251650048" behindDoc="1" locked="0" layoutInCell="1" allowOverlap="1" wp14:anchorId="6D5FA6A7" wp14:editId="3B1822FF">
                <wp:simplePos x="0" y="0"/>
                <wp:positionH relativeFrom="column">
                  <wp:posOffset>5050155</wp:posOffset>
                </wp:positionH>
                <wp:positionV relativeFrom="paragraph">
                  <wp:posOffset>-918845</wp:posOffset>
                </wp:positionV>
                <wp:extent cx="1449705" cy="1449070"/>
                <wp:effectExtent l="0" t="0" r="0" b="0"/>
                <wp:wrapNone/>
                <wp:docPr id="92"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2018/19</w:t>
          </w:r>
        </w:p>
      </w:tc>
      <w:tc>
        <w:tcPr>
          <w:tcW w:w="709" w:type="dxa"/>
          <w:tcBorders>
            <w:top w:val="nil"/>
            <w:bottom w:val="nil"/>
          </w:tcBorders>
        </w:tcPr>
        <w:p w:rsidR="008D1A34" w:rsidRDefault="008D1A34"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8D1A34" w:rsidRPr="00674A36" w:rsidRDefault="008D1A34" w:rsidP="00674A36">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8D1A34">
      <w:trPr>
        <w:cantSplit/>
      </w:trPr>
      <w:tc>
        <w:tcPr>
          <w:tcW w:w="8789" w:type="dxa"/>
          <w:tcBorders>
            <w:bottom w:val="nil"/>
          </w:tcBorders>
          <w:vAlign w:val="center"/>
        </w:tcPr>
        <w:p w:rsidR="008D1A34" w:rsidRDefault="008D1A34" w:rsidP="00206E82">
          <w:pPr>
            <w:pStyle w:val="RectoFooter"/>
          </w:pPr>
          <w:r>
            <w:rPr>
              <w:noProof/>
              <w:lang w:eastAsia="en-NZ"/>
            </w:rPr>
            <w:drawing>
              <wp:anchor distT="0" distB="0" distL="114300" distR="114300" simplePos="0" relativeHeight="251662336" behindDoc="1" locked="0" layoutInCell="1" allowOverlap="1" wp14:anchorId="5C1019F2" wp14:editId="3C9347B1">
                <wp:simplePos x="0" y="0"/>
                <wp:positionH relativeFrom="column">
                  <wp:posOffset>5050155</wp:posOffset>
                </wp:positionH>
                <wp:positionV relativeFrom="paragraph">
                  <wp:posOffset>-951230</wp:posOffset>
                </wp:positionV>
                <wp:extent cx="1449705" cy="1449070"/>
                <wp:effectExtent l="0" t="0" r="0" b="0"/>
                <wp:wrapNone/>
                <wp:docPr id="162" name="Picture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2018/19</w:t>
          </w:r>
        </w:p>
      </w:tc>
      <w:tc>
        <w:tcPr>
          <w:tcW w:w="709" w:type="dxa"/>
          <w:tcBorders>
            <w:top w:val="nil"/>
            <w:bottom w:val="nil"/>
          </w:tcBorders>
        </w:tcPr>
        <w:p w:rsidR="008D1A34" w:rsidRDefault="008D1A34"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tc>
    </w:tr>
  </w:tbl>
  <w:p w:rsidR="008D1A34" w:rsidRPr="002C6099" w:rsidRDefault="008D1A34" w:rsidP="002C6099">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8D1A34">
      <w:trPr>
        <w:cantSplit/>
      </w:trPr>
      <w:tc>
        <w:tcPr>
          <w:tcW w:w="709" w:type="dxa"/>
        </w:tcPr>
        <w:p w:rsidR="008D1A34" w:rsidRDefault="008D1A34" w:rsidP="00346DCC">
          <w:pPr>
            <w:pStyle w:val="Footer"/>
          </w:pPr>
          <w:r>
            <w:rPr>
              <w:noProof/>
              <w:lang w:eastAsia="en-NZ"/>
            </w:rPr>
            <w:drawing>
              <wp:anchor distT="0" distB="0" distL="114300" distR="114300" simplePos="0" relativeHeight="251653120" behindDoc="1" locked="0" layoutInCell="1" allowOverlap="1" wp14:anchorId="1C309C34" wp14:editId="2803544C">
                <wp:simplePos x="0" y="0"/>
                <wp:positionH relativeFrom="column">
                  <wp:posOffset>-423545</wp:posOffset>
                </wp:positionH>
                <wp:positionV relativeFrom="paragraph">
                  <wp:posOffset>-968317</wp:posOffset>
                </wp:positionV>
                <wp:extent cx="1449705" cy="1449070"/>
                <wp:effectExtent l="0" t="0" r="0" b="0"/>
                <wp:wrapNone/>
                <wp:docPr id="139" name="Pictur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8789" w:type="dxa"/>
          <w:tcBorders>
            <w:top w:val="single" w:sz="4" w:space="0" w:color="auto"/>
          </w:tcBorders>
        </w:tcPr>
        <w:p w:rsidR="008D1A34" w:rsidRDefault="008D1A34" w:rsidP="00557A90">
          <w:pPr>
            <w:pStyle w:val="VersoFooter"/>
          </w:pPr>
          <w:r>
            <w:t>Advisory Committee on Assisted Reproductive Technology</w:t>
          </w:r>
          <w:r>
            <w:br/>
            <w:t>Annual Report 2018/19</w:t>
          </w:r>
        </w:p>
      </w:tc>
    </w:tr>
  </w:tbl>
  <w:p w:rsidR="008D1A34" w:rsidRPr="00346DCC" w:rsidRDefault="008D1A34" w:rsidP="00346DCC">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8D1A34">
      <w:trPr>
        <w:cantSplit/>
      </w:trPr>
      <w:tc>
        <w:tcPr>
          <w:tcW w:w="8789" w:type="dxa"/>
          <w:tcBorders>
            <w:bottom w:val="nil"/>
          </w:tcBorders>
          <w:vAlign w:val="center"/>
        </w:tcPr>
        <w:p w:rsidR="008D1A34" w:rsidRDefault="008D1A34" w:rsidP="00206E82">
          <w:pPr>
            <w:pStyle w:val="RectoFooter"/>
          </w:pPr>
          <w:r>
            <w:rPr>
              <w:noProof/>
              <w:lang w:eastAsia="en-NZ"/>
            </w:rPr>
            <w:drawing>
              <wp:anchor distT="0" distB="0" distL="114300" distR="114300" simplePos="0" relativeHeight="251652096" behindDoc="1" locked="0" layoutInCell="1" allowOverlap="1" wp14:anchorId="36A9115B" wp14:editId="56ED6E92">
                <wp:simplePos x="0" y="0"/>
                <wp:positionH relativeFrom="column">
                  <wp:posOffset>5050155</wp:posOffset>
                </wp:positionH>
                <wp:positionV relativeFrom="paragraph">
                  <wp:posOffset>-929640</wp:posOffset>
                </wp:positionV>
                <wp:extent cx="1449705" cy="1449070"/>
                <wp:effectExtent l="0" t="0" r="0" b="0"/>
                <wp:wrapNone/>
                <wp:docPr id="138" name="Pictur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2018/19</w:t>
          </w:r>
        </w:p>
      </w:tc>
      <w:tc>
        <w:tcPr>
          <w:tcW w:w="709" w:type="dxa"/>
          <w:tcBorders>
            <w:top w:val="nil"/>
            <w:bottom w:val="nil"/>
          </w:tcBorders>
        </w:tcPr>
        <w:p w:rsidR="008D1A34" w:rsidRDefault="008D1A34"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D1A34" w:rsidRPr="004D655D" w:rsidRDefault="008D1A34">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8D1A34" w:rsidTr="008D1A34">
      <w:trPr>
        <w:cantSplit/>
      </w:trPr>
      <w:tc>
        <w:tcPr>
          <w:tcW w:w="709" w:type="dxa"/>
        </w:tcPr>
        <w:p w:rsidR="008D1A34" w:rsidRDefault="008D1A34" w:rsidP="008D1A34">
          <w:pPr>
            <w:pStyle w:val="Footer"/>
          </w:pPr>
          <w:r>
            <w:rPr>
              <w:noProof/>
              <w:lang w:eastAsia="en-NZ"/>
            </w:rPr>
            <w:drawing>
              <wp:anchor distT="0" distB="0" distL="114300" distR="114300" simplePos="0" relativeHeight="251689984" behindDoc="1" locked="0" layoutInCell="1" allowOverlap="1" wp14:anchorId="4AE6CC3B" wp14:editId="51FC4B9C">
                <wp:simplePos x="0" y="0"/>
                <wp:positionH relativeFrom="column">
                  <wp:posOffset>-423545</wp:posOffset>
                </wp:positionH>
                <wp:positionV relativeFrom="paragraph">
                  <wp:posOffset>-968317</wp:posOffset>
                </wp:positionV>
                <wp:extent cx="1449705" cy="144907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8789" w:type="dxa"/>
          <w:tcBorders>
            <w:top w:val="single" w:sz="4" w:space="0" w:color="auto"/>
          </w:tcBorders>
        </w:tcPr>
        <w:p w:rsidR="008D1A34" w:rsidRDefault="008D1A34" w:rsidP="008D1A34">
          <w:pPr>
            <w:pStyle w:val="VersoFooter"/>
          </w:pPr>
          <w:r>
            <w:t>Advisory Committee on Assisted Reproductive Technology</w:t>
          </w:r>
          <w:r>
            <w:br/>
            <w:t>Annual Report 2018/19</w:t>
          </w:r>
        </w:p>
      </w:tc>
    </w:tr>
  </w:tbl>
  <w:p w:rsidR="008D1A34" w:rsidRPr="004D655D" w:rsidRDefault="008D1A34">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8D1A34" w:rsidTr="008D1A34">
      <w:trPr>
        <w:cantSplit/>
      </w:trPr>
      <w:tc>
        <w:tcPr>
          <w:tcW w:w="8789" w:type="dxa"/>
          <w:tcBorders>
            <w:bottom w:val="nil"/>
          </w:tcBorders>
          <w:vAlign w:val="center"/>
        </w:tcPr>
        <w:p w:rsidR="008D1A34" w:rsidRDefault="008D1A34" w:rsidP="008D1A34">
          <w:pPr>
            <w:pStyle w:val="RectoFooter"/>
          </w:pPr>
          <w:r>
            <w:rPr>
              <w:noProof/>
              <w:lang w:eastAsia="en-NZ"/>
            </w:rPr>
            <w:drawing>
              <wp:anchor distT="0" distB="0" distL="114300" distR="114300" simplePos="0" relativeHeight="251692032" behindDoc="1" locked="0" layoutInCell="1" allowOverlap="1" wp14:anchorId="118C8E0E" wp14:editId="10742000">
                <wp:simplePos x="0" y="0"/>
                <wp:positionH relativeFrom="column">
                  <wp:posOffset>5050155</wp:posOffset>
                </wp:positionH>
                <wp:positionV relativeFrom="paragraph">
                  <wp:posOffset>-918845</wp:posOffset>
                </wp:positionV>
                <wp:extent cx="1449705" cy="144907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2018/19</w:t>
          </w:r>
        </w:p>
      </w:tc>
      <w:tc>
        <w:tcPr>
          <w:tcW w:w="709" w:type="dxa"/>
          <w:tcBorders>
            <w:top w:val="nil"/>
            <w:bottom w:val="nil"/>
          </w:tcBorders>
        </w:tcPr>
        <w:p w:rsidR="008D1A34" w:rsidRDefault="008D1A34" w:rsidP="008D1A3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8D1A34" w:rsidRPr="004D655D" w:rsidRDefault="008D1A3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4BCE" w:rsidRPr="00A266FF" w:rsidRDefault="00D54BCE">
      <w:pPr>
        <w:rPr>
          <w:sz w:val="18"/>
          <w:szCs w:val="18"/>
        </w:rPr>
      </w:pPr>
      <w:r w:rsidRPr="00A266FF">
        <w:rPr>
          <w:sz w:val="18"/>
          <w:szCs w:val="18"/>
        </w:rPr>
        <w:separator/>
      </w:r>
    </w:p>
  </w:footnote>
  <w:footnote w:type="continuationSeparator" w:id="0">
    <w:p w:rsidR="00D54BCE" w:rsidRDefault="00D54BCE">
      <w:r>
        <w:continuationSeparator/>
      </w:r>
    </w:p>
  </w:footnote>
  <w:footnote w:id="1">
    <w:p w:rsidR="008D1A34" w:rsidRPr="00CC47CD" w:rsidRDefault="008D1A34" w:rsidP="007D1DC9">
      <w:pPr>
        <w:pStyle w:val="FootnoteText"/>
      </w:pPr>
      <w:r w:rsidRPr="007D1DC9">
        <w:rPr>
          <w:rStyle w:val="FootnoteReference"/>
        </w:rPr>
        <w:footnoteRef/>
      </w:r>
      <w:r>
        <w:tab/>
        <w:t xml:space="preserve">NECAHR. 2005. </w:t>
      </w:r>
      <w:r w:rsidRPr="00CB2536">
        <w:rPr>
          <w:i/>
        </w:rPr>
        <w:t>Guidelines for Research on Gametes and Non-viable Embryos</w:t>
      </w:r>
      <w:r>
        <w:rPr>
          <w:i/>
        </w:rPr>
        <w:t xml:space="preserve">. </w:t>
      </w:r>
      <w:r>
        <w:t>Wellington: National Ethics Committee on Assisted Human Reproduction.</w:t>
      </w:r>
    </w:p>
  </w:footnote>
  <w:footnote w:id="2">
    <w:p w:rsidR="008D1A34" w:rsidRDefault="008D1A34" w:rsidP="00557A90">
      <w:pPr>
        <w:pStyle w:val="FootnoteText"/>
      </w:pPr>
      <w:r w:rsidRPr="00557A90">
        <w:rPr>
          <w:rStyle w:val="FootnoteReference"/>
        </w:rPr>
        <w:footnoteRef/>
      </w:r>
      <w:r>
        <w:tab/>
        <w:t xml:space="preserve">NECAHR. 2000. </w:t>
      </w:r>
      <w:r w:rsidRPr="00D52676">
        <w:rPr>
          <w:i/>
        </w:rPr>
        <w:t>Guidelines on the Storage</w:t>
      </w:r>
      <w:r>
        <w:rPr>
          <w:i/>
        </w:rPr>
        <w:t>,</w:t>
      </w:r>
      <w:r w:rsidRPr="00D52676">
        <w:rPr>
          <w:i/>
        </w:rPr>
        <w:t xml:space="preserve"> Use, and Disposal of Sperm from a Deceased Man</w:t>
      </w:r>
      <w:r>
        <w:rPr>
          <w:i/>
        </w:rPr>
        <w:t xml:space="preserve">. </w:t>
      </w:r>
      <w:r>
        <w:t>Wellington: National Ethics Committee on Assisted Human Reproduction.</w:t>
      </w:r>
    </w:p>
  </w:footnote>
  <w:footnote w:id="3">
    <w:p w:rsidR="008D1A34" w:rsidRDefault="008D1A34" w:rsidP="00557A90">
      <w:pPr>
        <w:pStyle w:val="FootnoteText"/>
      </w:pPr>
      <w:r w:rsidRPr="00557A90">
        <w:rPr>
          <w:rStyle w:val="FootnoteReference"/>
        </w:rPr>
        <w:footnoteRef/>
      </w:r>
      <w:r>
        <w:tab/>
        <w:t xml:space="preserve">NECAHR. 2005. </w:t>
      </w:r>
      <w:r w:rsidRPr="00CB2536">
        <w:rPr>
          <w:i/>
        </w:rPr>
        <w:t>Guidelines for Research on Gametes and Non-viable Embryos</w:t>
      </w:r>
      <w:r>
        <w:rPr>
          <w:i/>
        </w:rPr>
        <w:t xml:space="preserve">. </w:t>
      </w:r>
      <w:r>
        <w:t>Wellington: National Ethics Committee on Assisted Human Reproduction.</w:t>
      </w:r>
    </w:p>
  </w:footnote>
  <w:footnote w:id="4">
    <w:p w:rsidR="008D1A34" w:rsidRDefault="008D1A34" w:rsidP="00557A90">
      <w:pPr>
        <w:pStyle w:val="FootnoteText"/>
      </w:pPr>
      <w:r w:rsidRPr="00B5558C">
        <w:rPr>
          <w:rStyle w:val="FootnoteReference"/>
        </w:rPr>
        <w:footnoteRef/>
      </w:r>
      <w:r>
        <w:tab/>
        <w:t xml:space="preserve">A London-based email newsletter and website funded by the Progress Educational Trust (PET) to provide news and comment on genetics, assisted conception, embryo/stem cell research and related areas (see: </w:t>
      </w:r>
      <w:r w:rsidRPr="0006095B">
        <w:t>www.bionews.org.uk/</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1A34" w:rsidRDefault="008D1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1A34" w:rsidRPr="003A7A1F" w:rsidRDefault="008D1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1A34" w:rsidRDefault="008D1A34">
    <w:pPr>
      <w:pStyle w:val="Header"/>
    </w:pPr>
    <w:r>
      <w:rPr>
        <w:noProof/>
        <w:lang w:eastAsia="en-NZ"/>
      </w:rPr>
      <w:drawing>
        <wp:anchor distT="0" distB="0" distL="114300" distR="114300" simplePos="0" relativeHeight="251654144" behindDoc="0" locked="0" layoutInCell="1" allowOverlap="1" wp14:anchorId="72B255F7" wp14:editId="46643FCA">
          <wp:simplePos x="0" y="0"/>
          <wp:positionH relativeFrom="column">
            <wp:posOffset>-951230</wp:posOffset>
          </wp:positionH>
          <wp:positionV relativeFrom="paragraph">
            <wp:posOffset>460375</wp:posOffset>
          </wp:positionV>
          <wp:extent cx="2148205" cy="1466215"/>
          <wp:effectExtent l="0" t="0" r="4445" b="635"/>
          <wp:wrapNone/>
          <wp:docPr id="140" name="Pictur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1A34" w:rsidRDefault="008D1A34">
    <w:pPr>
      <w:pStyle w:val="Header"/>
    </w:pPr>
    <w:r>
      <w:rPr>
        <w:noProof/>
        <w:lang w:eastAsia="en-NZ"/>
      </w:rPr>
      <w:drawing>
        <wp:anchor distT="0" distB="0" distL="114300" distR="114300" simplePos="0" relativeHeight="251661312" behindDoc="0" locked="0" layoutInCell="1" allowOverlap="1" wp14:anchorId="095A24BF" wp14:editId="1EA4BEBF">
          <wp:simplePos x="0" y="0"/>
          <wp:positionH relativeFrom="column">
            <wp:posOffset>-951230</wp:posOffset>
          </wp:positionH>
          <wp:positionV relativeFrom="paragraph">
            <wp:posOffset>460375</wp:posOffset>
          </wp:positionV>
          <wp:extent cx="2148205" cy="1466215"/>
          <wp:effectExtent l="0" t="0" r="4445" b="635"/>
          <wp:wrapNone/>
          <wp:docPr id="160" name="Picture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1A34" w:rsidRDefault="008D1A34">
    <w:pPr>
      <w:pStyle w:val="Header"/>
    </w:pPr>
    <w:r>
      <w:rPr>
        <w:noProof/>
        <w:lang w:eastAsia="en-NZ"/>
      </w:rPr>
      <w:drawing>
        <wp:anchor distT="0" distB="0" distL="114300" distR="114300" simplePos="0" relativeHeight="251651072" behindDoc="0" locked="0" layoutInCell="1" allowOverlap="1" wp14:anchorId="6A207592" wp14:editId="31367004">
          <wp:simplePos x="0" y="0"/>
          <wp:positionH relativeFrom="column">
            <wp:posOffset>-849630</wp:posOffset>
          </wp:positionH>
          <wp:positionV relativeFrom="paragraph">
            <wp:posOffset>446405</wp:posOffset>
          </wp:positionV>
          <wp:extent cx="2148205" cy="1466215"/>
          <wp:effectExtent l="0" t="0" r="4445" b="635"/>
          <wp:wrapNone/>
          <wp:docPr id="136" name="Pictur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1A34" w:rsidRPr="003A7A1F" w:rsidRDefault="008D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EFC79B2"/>
    <w:lvl w:ilvl="0">
      <w:start w:val="1"/>
      <w:numFmt w:val="decimal"/>
      <w:lvlText w:val="%1."/>
      <w:lvlJc w:val="left"/>
      <w:pPr>
        <w:tabs>
          <w:tab w:val="num" w:pos="360"/>
        </w:tabs>
        <w:ind w:left="360" w:hanging="36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85718C7"/>
    <w:multiLevelType w:val="hybridMultilevel"/>
    <w:tmpl w:val="8CE00BD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824AB"/>
    <w:multiLevelType w:val="hybridMultilevel"/>
    <w:tmpl w:val="DF008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DE6667"/>
    <w:multiLevelType w:val="hybridMultilevel"/>
    <w:tmpl w:val="CBC00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4D044E"/>
    <w:multiLevelType w:val="hybridMultilevel"/>
    <w:tmpl w:val="9AB6E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346441"/>
    <w:multiLevelType w:val="hybridMultilevel"/>
    <w:tmpl w:val="3DBEF3E4"/>
    <w:lvl w:ilvl="0" w:tplc="26CA9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3658E3"/>
    <w:multiLevelType w:val="hybridMultilevel"/>
    <w:tmpl w:val="1B96CDC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7D3F61"/>
    <w:multiLevelType w:val="hybridMultilevel"/>
    <w:tmpl w:val="8AF66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AE5125"/>
    <w:multiLevelType w:val="hybridMultilevel"/>
    <w:tmpl w:val="6AB4D3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8572B1F"/>
    <w:multiLevelType w:val="hybridMultilevel"/>
    <w:tmpl w:val="EF44BAA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996C1B"/>
    <w:multiLevelType w:val="hybridMultilevel"/>
    <w:tmpl w:val="3FD89A08"/>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A71F78"/>
    <w:multiLevelType w:val="hybridMultilevel"/>
    <w:tmpl w:val="0D76E58A"/>
    <w:lvl w:ilvl="0" w:tplc="04090001">
      <w:start w:val="1"/>
      <w:numFmt w:val="bullet"/>
      <w:pStyle w:val="Dash"/>
      <w:lvlText w:val="–"/>
      <w:lvlJc w:val="left"/>
      <w:pPr>
        <w:tabs>
          <w:tab w:val="num" w:pos="567"/>
        </w:tabs>
        <w:ind w:left="567" w:hanging="283"/>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94184"/>
    <w:multiLevelType w:val="hybridMultilevel"/>
    <w:tmpl w:val="467C91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01C7F3C"/>
    <w:multiLevelType w:val="hybridMultilevel"/>
    <w:tmpl w:val="D226B538"/>
    <w:lvl w:ilvl="0" w:tplc="C5B8AADA">
      <w:start w:val="1"/>
      <w:numFmt w:val="bullet"/>
      <w:pStyle w:val="BoxBullet"/>
      <w:lvlText w:val=""/>
      <w:lvlJc w:val="left"/>
      <w:pPr>
        <w:tabs>
          <w:tab w:val="num" w:pos="567"/>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65512"/>
    <w:multiLevelType w:val="hybridMultilevel"/>
    <w:tmpl w:val="8A4AE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6CE320E"/>
    <w:multiLevelType w:val="hybridMultilevel"/>
    <w:tmpl w:val="10587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3682701"/>
    <w:multiLevelType w:val="hybridMultilevel"/>
    <w:tmpl w:val="43E4D75C"/>
    <w:lvl w:ilvl="0" w:tplc="7130B696">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8" w15:restartNumberingAfterBreak="0">
    <w:nsid w:val="73765067"/>
    <w:multiLevelType w:val="hybridMultilevel"/>
    <w:tmpl w:val="6D34E4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69F71CE"/>
    <w:multiLevelType w:val="hybridMultilevel"/>
    <w:tmpl w:val="182A8B1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1218D3"/>
    <w:multiLevelType w:val="singleLevel"/>
    <w:tmpl w:val="5B7E6238"/>
    <w:lvl w:ilvl="0">
      <w:start w:val="1"/>
      <w:numFmt w:val="bullet"/>
      <w:pStyle w:val="Bullet"/>
      <w:lvlText w:val=""/>
      <w:lvlJc w:val="left"/>
      <w:pPr>
        <w:tabs>
          <w:tab w:val="num" w:pos="284"/>
        </w:tabs>
        <w:ind w:left="284" w:hanging="284"/>
      </w:pPr>
      <w:rPr>
        <w:rFonts w:ascii="Symbol" w:hAnsi="Symbol" w:hint="default"/>
        <w:sz w:val="18"/>
      </w:rPr>
    </w:lvl>
  </w:abstractNum>
  <w:abstractNum w:abstractNumId="21" w15:restartNumberingAfterBreak="0">
    <w:nsid w:val="7FBF0610"/>
    <w:multiLevelType w:val="hybridMultilevel"/>
    <w:tmpl w:val="97F652B2"/>
    <w:lvl w:ilvl="0" w:tplc="4630263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1"/>
  </w:num>
  <w:num w:numId="4">
    <w:abstractNumId w:val="6"/>
  </w:num>
  <w:num w:numId="5">
    <w:abstractNumId w:val="14"/>
  </w:num>
  <w:num w:numId="6">
    <w:abstractNumId w:val="21"/>
  </w:num>
  <w:num w:numId="7">
    <w:abstractNumId w:val="11"/>
  </w:num>
  <w:num w:numId="8">
    <w:abstractNumId w:val="18"/>
  </w:num>
  <w:num w:numId="9">
    <w:abstractNumId w:val="5"/>
  </w:num>
  <w:num w:numId="10">
    <w:abstractNumId w:val="9"/>
  </w:num>
  <w:num w:numId="11">
    <w:abstractNumId w:val="16"/>
  </w:num>
  <w:num w:numId="12">
    <w:abstractNumId w:val="13"/>
  </w:num>
  <w:num w:numId="13">
    <w:abstractNumId w:val="0"/>
  </w:num>
  <w:num w:numId="14">
    <w:abstractNumId w:val="17"/>
  </w:num>
  <w:num w:numId="15">
    <w:abstractNumId w:val="3"/>
  </w:num>
  <w:num w:numId="16">
    <w:abstractNumId w:val="8"/>
  </w:num>
  <w:num w:numId="17">
    <w:abstractNumId w:val="4"/>
  </w:num>
  <w:num w:numId="18">
    <w:abstractNumId w:val="15"/>
  </w:num>
  <w:num w:numId="19">
    <w:abstractNumId w:val="10"/>
  </w:num>
  <w:num w:numId="20">
    <w:abstractNumId w:val="2"/>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EC6"/>
    <w:rsid w:val="00004167"/>
    <w:rsid w:val="0000594E"/>
    <w:rsid w:val="000101B3"/>
    <w:rsid w:val="00012B13"/>
    <w:rsid w:val="00017245"/>
    <w:rsid w:val="00023255"/>
    <w:rsid w:val="00025B72"/>
    <w:rsid w:val="00031042"/>
    <w:rsid w:val="00031920"/>
    <w:rsid w:val="00032CC4"/>
    <w:rsid w:val="0003390C"/>
    <w:rsid w:val="000340A3"/>
    <w:rsid w:val="000346B0"/>
    <w:rsid w:val="000346BB"/>
    <w:rsid w:val="00034B60"/>
    <w:rsid w:val="0003678A"/>
    <w:rsid w:val="00036880"/>
    <w:rsid w:val="0003739D"/>
    <w:rsid w:val="000407A2"/>
    <w:rsid w:val="0004207E"/>
    <w:rsid w:val="00045FA5"/>
    <w:rsid w:val="00047B4C"/>
    <w:rsid w:val="0005083B"/>
    <w:rsid w:val="00050E9D"/>
    <w:rsid w:val="000524EF"/>
    <w:rsid w:val="00053798"/>
    <w:rsid w:val="00054364"/>
    <w:rsid w:val="00055553"/>
    <w:rsid w:val="00055AB6"/>
    <w:rsid w:val="00056838"/>
    <w:rsid w:val="000577DE"/>
    <w:rsid w:val="0006009D"/>
    <w:rsid w:val="0006012D"/>
    <w:rsid w:val="000602E4"/>
    <w:rsid w:val="00060BB1"/>
    <w:rsid w:val="000628F8"/>
    <w:rsid w:val="00062F25"/>
    <w:rsid w:val="00065ECE"/>
    <w:rsid w:val="00066C03"/>
    <w:rsid w:val="00070A6D"/>
    <w:rsid w:val="000722F1"/>
    <w:rsid w:val="00072302"/>
    <w:rsid w:val="000758CA"/>
    <w:rsid w:val="00075B78"/>
    <w:rsid w:val="00077CC2"/>
    <w:rsid w:val="00080987"/>
    <w:rsid w:val="00080C81"/>
    <w:rsid w:val="0008144A"/>
    <w:rsid w:val="00081971"/>
    <w:rsid w:val="00082B89"/>
    <w:rsid w:val="00083C84"/>
    <w:rsid w:val="000840AB"/>
    <w:rsid w:val="000844F5"/>
    <w:rsid w:val="00085B1B"/>
    <w:rsid w:val="00093A1E"/>
    <w:rsid w:val="00096277"/>
    <w:rsid w:val="00096F82"/>
    <w:rsid w:val="000971EC"/>
    <w:rsid w:val="000A3F18"/>
    <w:rsid w:val="000A4F92"/>
    <w:rsid w:val="000B4EBA"/>
    <w:rsid w:val="000B6200"/>
    <w:rsid w:val="000C082B"/>
    <w:rsid w:val="000C0994"/>
    <w:rsid w:val="000C25E4"/>
    <w:rsid w:val="000C2851"/>
    <w:rsid w:val="000C2882"/>
    <w:rsid w:val="000C3BCE"/>
    <w:rsid w:val="000C3CF0"/>
    <w:rsid w:val="000C471B"/>
    <w:rsid w:val="000C60CC"/>
    <w:rsid w:val="000C6246"/>
    <w:rsid w:val="000C7E48"/>
    <w:rsid w:val="000D067F"/>
    <w:rsid w:val="000D16AF"/>
    <w:rsid w:val="000D459B"/>
    <w:rsid w:val="000D6D52"/>
    <w:rsid w:val="000D78C6"/>
    <w:rsid w:val="000E4B7E"/>
    <w:rsid w:val="000E4D7C"/>
    <w:rsid w:val="000E5491"/>
    <w:rsid w:val="000E6B72"/>
    <w:rsid w:val="000F0E9D"/>
    <w:rsid w:val="000F0FD7"/>
    <w:rsid w:val="000F14F0"/>
    <w:rsid w:val="000F17CD"/>
    <w:rsid w:val="000F315B"/>
    <w:rsid w:val="000F32F3"/>
    <w:rsid w:val="000F504A"/>
    <w:rsid w:val="000F53CF"/>
    <w:rsid w:val="001009AC"/>
    <w:rsid w:val="00102063"/>
    <w:rsid w:val="0010541C"/>
    <w:rsid w:val="00105E83"/>
    <w:rsid w:val="00110C6D"/>
    <w:rsid w:val="00111DFD"/>
    <w:rsid w:val="00113B8E"/>
    <w:rsid w:val="00117B16"/>
    <w:rsid w:val="00121727"/>
    <w:rsid w:val="001305F0"/>
    <w:rsid w:val="00130BF3"/>
    <w:rsid w:val="001315D8"/>
    <w:rsid w:val="00132992"/>
    <w:rsid w:val="00133156"/>
    <w:rsid w:val="001365E1"/>
    <w:rsid w:val="001404F3"/>
    <w:rsid w:val="00143834"/>
    <w:rsid w:val="0014426F"/>
    <w:rsid w:val="00145DB9"/>
    <w:rsid w:val="00147F71"/>
    <w:rsid w:val="00151357"/>
    <w:rsid w:val="001534F9"/>
    <w:rsid w:val="00155B2C"/>
    <w:rsid w:val="0015778B"/>
    <w:rsid w:val="001630DF"/>
    <w:rsid w:val="001739F8"/>
    <w:rsid w:val="0017408E"/>
    <w:rsid w:val="001740EC"/>
    <w:rsid w:val="00174B39"/>
    <w:rsid w:val="00180061"/>
    <w:rsid w:val="001808BF"/>
    <w:rsid w:val="001823EB"/>
    <w:rsid w:val="00184390"/>
    <w:rsid w:val="001870EA"/>
    <w:rsid w:val="00187F59"/>
    <w:rsid w:val="0019134F"/>
    <w:rsid w:val="00193455"/>
    <w:rsid w:val="001943C6"/>
    <w:rsid w:val="001965FB"/>
    <w:rsid w:val="00197B7B"/>
    <w:rsid w:val="00197CE0"/>
    <w:rsid w:val="001A1F2E"/>
    <w:rsid w:val="001A1FEF"/>
    <w:rsid w:val="001A55F0"/>
    <w:rsid w:val="001A69FE"/>
    <w:rsid w:val="001A6A57"/>
    <w:rsid w:val="001A7E83"/>
    <w:rsid w:val="001B19B3"/>
    <w:rsid w:val="001B3CBA"/>
    <w:rsid w:val="001B4D16"/>
    <w:rsid w:val="001B5CE2"/>
    <w:rsid w:val="001B5EAD"/>
    <w:rsid w:val="001B7E95"/>
    <w:rsid w:val="001C07E3"/>
    <w:rsid w:val="001C5C61"/>
    <w:rsid w:val="001D0E1C"/>
    <w:rsid w:val="001D0E28"/>
    <w:rsid w:val="001D0EAE"/>
    <w:rsid w:val="001D44D1"/>
    <w:rsid w:val="001D6C04"/>
    <w:rsid w:val="001E2A59"/>
    <w:rsid w:val="001E42F7"/>
    <w:rsid w:val="001E5389"/>
    <w:rsid w:val="001E5A8D"/>
    <w:rsid w:val="001F4994"/>
    <w:rsid w:val="001F4A51"/>
    <w:rsid w:val="001F525F"/>
    <w:rsid w:val="0020007A"/>
    <w:rsid w:val="002002C9"/>
    <w:rsid w:val="00200E40"/>
    <w:rsid w:val="00206894"/>
    <w:rsid w:val="00206B6E"/>
    <w:rsid w:val="00206E82"/>
    <w:rsid w:val="002105B7"/>
    <w:rsid w:val="00211360"/>
    <w:rsid w:val="00214201"/>
    <w:rsid w:val="002142F2"/>
    <w:rsid w:val="002142F4"/>
    <w:rsid w:val="00216457"/>
    <w:rsid w:val="00216CA0"/>
    <w:rsid w:val="00216EAA"/>
    <w:rsid w:val="00217625"/>
    <w:rsid w:val="00217BBA"/>
    <w:rsid w:val="00221234"/>
    <w:rsid w:val="00221A27"/>
    <w:rsid w:val="002220BF"/>
    <w:rsid w:val="00222A5E"/>
    <w:rsid w:val="00222D46"/>
    <w:rsid w:val="00223CEC"/>
    <w:rsid w:val="002240CF"/>
    <w:rsid w:val="00225943"/>
    <w:rsid w:val="002259ED"/>
    <w:rsid w:val="002261D2"/>
    <w:rsid w:val="00226410"/>
    <w:rsid w:val="00227244"/>
    <w:rsid w:val="002273FE"/>
    <w:rsid w:val="00231B79"/>
    <w:rsid w:val="00231FE6"/>
    <w:rsid w:val="00232746"/>
    <w:rsid w:val="002327C4"/>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FF5"/>
    <w:rsid w:val="002616DF"/>
    <w:rsid w:val="0026270F"/>
    <w:rsid w:val="0026318C"/>
    <w:rsid w:val="00263A7F"/>
    <w:rsid w:val="0026423A"/>
    <w:rsid w:val="002646BE"/>
    <w:rsid w:val="00274100"/>
    <w:rsid w:val="002764CE"/>
    <w:rsid w:val="00277932"/>
    <w:rsid w:val="002806F9"/>
    <w:rsid w:val="00281220"/>
    <w:rsid w:val="00281744"/>
    <w:rsid w:val="002826DD"/>
    <w:rsid w:val="00282A22"/>
    <w:rsid w:val="00293827"/>
    <w:rsid w:val="002938F3"/>
    <w:rsid w:val="00293F5E"/>
    <w:rsid w:val="00294185"/>
    <w:rsid w:val="00294862"/>
    <w:rsid w:val="00295F04"/>
    <w:rsid w:val="00297A0A"/>
    <w:rsid w:val="002A3909"/>
    <w:rsid w:val="002A43BF"/>
    <w:rsid w:val="002A4DEB"/>
    <w:rsid w:val="002A5592"/>
    <w:rsid w:val="002A5B2E"/>
    <w:rsid w:val="002B0FFB"/>
    <w:rsid w:val="002B12E6"/>
    <w:rsid w:val="002B2978"/>
    <w:rsid w:val="002C0CED"/>
    <w:rsid w:val="002C2C93"/>
    <w:rsid w:val="002C2DD3"/>
    <w:rsid w:val="002C3107"/>
    <w:rsid w:val="002C3964"/>
    <w:rsid w:val="002C4B4F"/>
    <w:rsid w:val="002C5153"/>
    <w:rsid w:val="002C5C48"/>
    <w:rsid w:val="002C6099"/>
    <w:rsid w:val="002D18EE"/>
    <w:rsid w:val="002D20EC"/>
    <w:rsid w:val="002D2C0B"/>
    <w:rsid w:val="002D2DA0"/>
    <w:rsid w:val="002D50B5"/>
    <w:rsid w:val="002D661E"/>
    <w:rsid w:val="002D6E25"/>
    <w:rsid w:val="002D7C75"/>
    <w:rsid w:val="002E192B"/>
    <w:rsid w:val="002E2723"/>
    <w:rsid w:val="002E3C31"/>
    <w:rsid w:val="002E4A55"/>
    <w:rsid w:val="002E53E0"/>
    <w:rsid w:val="002E7298"/>
    <w:rsid w:val="002E7817"/>
    <w:rsid w:val="002E7A2B"/>
    <w:rsid w:val="002F16C0"/>
    <w:rsid w:val="002F174D"/>
    <w:rsid w:val="002F3B29"/>
    <w:rsid w:val="002F3E83"/>
    <w:rsid w:val="002F7D23"/>
    <w:rsid w:val="00301293"/>
    <w:rsid w:val="0030530B"/>
    <w:rsid w:val="003064D5"/>
    <w:rsid w:val="00307183"/>
    <w:rsid w:val="003071A7"/>
    <w:rsid w:val="0031000E"/>
    <w:rsid w:val="003105A7"/>
    <w:rsid w:val="0031151F"/>
    <w:rsid w:val="003131EA"/>
    <w:rsid w:val="003167E6"/>
    <w:rsid w:val="0032125F"/>
    <w:rsid w:val="00322C73"/>
    <w:rsid w:val="00323C38"/>
    <w:rsid w:val="003245ED"/>
    <w:rsid w:val="00326E38"/>
    <w:rsid w:val="0033055A"/>
    <w:rsid w:val="00330827"/>
    <w:rsid w:val="00330A6D"/>
    <w:rsid w:val="00331920"/>
    <w:rsid w:val="0033217F"/>
    <w:rsid w:val="00333926"/>
    <w:rsid w:val="003340F7"/>
    <w:rsid w:val="00334CE6"/>
    <w:rsid w:val="003354E5"/>
    <w:rsid w:val="00341393"/>
    <w:rsid w:val="00342EA2"/>
    <w:rsid w:val="00344836"/>
    <w:rsid w:val="00344C30"/>
    <w:rsid w:val="00346DCC"/>
    <w:rsid w:val="003474CE"/>
    <w:rsid w:val="003500EC"/>
    <w:rsid w:val="00354772"/>
    <w:rsid w:val="003564F8"/>
    <w:rsid w:val="00357669"/>
    <w:rsid w:val="00360255"/>
    <w:rsid w:val="00360A11"/>
    <w:rsid w:val="003638AF"/>
    <w:rsid w:val="003679C9"/>
    <w:rsid w:val="003702B1"/>
    <w:rsid w:val="00372576"/>
    <w:rsid w:val="003734FE"/>
    <w:rsid w:val="00373C3E"/>
    <w:rsid w:val="003772FC"/>
    <w:rsid w:val="00380488"/>
    <w:rsid w:val="0038186F"/>
    <w:rsid w:val="003861C6"/>
    <w:rsid w:val="00387394"/>
    <w:rsid w:val="00391808"/>
    <w:rsid w:val="00393996"/>
    <w:rsid w:val="003954EA"/>
    <w:rsid w:val="0039567B"/>
    <w:rsid w:val="00395E44"/>
    <w:rsid w:val="003974B1"/>
    <w:rsid w:val="00397508"/>
    <w:rsid w:val="003A05B6"/>
    <w:rsid w:val="003A3152"/>
    <w:rsid w:val="003A534C"/>
    <w:rsid w:val="003A5FEA"/>
    <w:rsid w:val="003A6C30"/>
    <w:rsid w:val="003A7A1F"/>
    <w:rsid w:val="003B03D5"/>
    <w:rsid w:val="003B0C7C"/>
    <w:rsid w:val="003B416F"/>
    <w:rsid w:val="003B4F35"/>
    <w:rsid w:val="003B6FBE"/>
    <w:rsid w:val="003C24DE"/>
    <w:rsid w:val="003C3BB9"/>
    <w:rsid w:val="003C55A4"/>
    <w:rsid w:val="003C648C"/>
    <w:rsid w:val="003C6D2F"/>
    <w:rsid w:val="003D1083"/>
    <w:rsid w:val="003D2981"/>
    <w:rsid w:val="003D3C0A"/>
    <w:rsid w:val="003D3DA0"/>
    <w:rsid w:val="003D59CF"/>
    <w:rsid w:val="003D59D4"/>
    <w:rsid w:val="003E1478"/>
    <w:rsid w:val="003E17EB"/>
    <w:rsid w:val="003E2B3F"/>
    <w:rsid w:val="003E4074"/>
    <w:rsid w:val="003E538D"/>
    <w:rsid w:val="003E5C78"/>
    <w:rsid w:val="003F1542"/>
    <w:rsid w:val="003F3F16"/>
    <w:rsid w:val="003F4E26"/>
    <w:rsid w:val="004002B2"/>
    <w:rsid w:val="0040044C"/>
    <w:rsid w:val="00400A52"/>
    <w:rsid w:val="00400E4D"/>
    <w:rsid w:val="00400E7E"/>
    <w:rsid w:val="00400EA3"/>
    <w:rsid w:val="0040122D"/>
    <w:rsid w:val="00401AAA"/>
    <w:rsid w:val="004030BE"/>
    <w:rsid w:val="00415CA1"/>
    <w:rsid w:val="00417481"/>
    <w:rsid w:val="00420164"/>
    <w:rsid w:val="0042156C"/>
    <w:rsid w:val="00424C9F"/>
    <w:rsid w:val="004250B5"/>
    <w:rsid w:val="00425FAB"/>
    <w:rsid w:val="00427C0F"/>
    <w:rsid w:val="00427FFD"/>
    <w:rsid w:val="00432622"/>
    <w:rsid w:val="00433A87"/>
    <w:rsid w:val="00433AEC"/>
    <w:rsid w:val="00435A6E"/>
    <w:rsid w:val="00436D26"/>
    <w:rsid w:val="0043769E"/>
    <w:rsid w:val="00437980"/>
    <w:rsid w:val="00437A90"/>
    <w:rsid w:val="00437DF3"/>
    <w:rsid w:val="004427B2"/>
    <w:rsid w:val="004432F3"/>
    <w:rsid w:val="00444B0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76C69"/>
    <w:rsid w:val="00482865"/>
    <w:rsid w:val="00486D31"/>
    <w:rsid w:val="00487A54"/>
    <w:rsid w:val="00487E0F"/>
    <w:rsid w:val="00492664"/>
    <w:rsid w:val="0049339C"/>
    <w:rsid w:val="004A4DB5"/>
    <w:rsid w:val="004A6559"/>
    <w:rsid w:val="004B4C0E"/>
    <w:rsid w:val="004B5033"/>
    <w:rsid w:val="004B547A"/>
    <w:rsid w:val="004B5C83"/>
    <w:rsid w:val="004B6F05"/>
    <w:rsid w:val="004B77F8"/>
    <w:rsid w:val="004B7BC9"/>
    <w:rsid w:val="004B7F5D"/>
    <w:rsid w:val="004C2620"/>
    <w:rsid w:val="004C2761"/>
    <w:rsid w:val="004C489E"/>
    <w:rsid w:val="004C5EC9"/>
    <w:rsid w:val="004C7AFE"/>
    <w:rsid w:val="004D2874"/>
    <w:rsid w:val="004D5C25"/>
    <w:rsid w:val="004D6255"/>
    <w:rsid w:val="004D655D"/>
    <w:rsid w:val="004E12E1"/>
    <w:rsid w:val="004E1356"/>
    <w:rsid w:val="004E1B4E"/>
    <w:rsid w:val="004E7AC8"/>
    <w:rsid w:val="004F1741"/>
    <w:rsid w:val="004F3BA3"/>
    <w:rsid w:val="004F6013"/>
    <w:rsid w:val="00501613"/>
    <w:rsid w:val="00501820"/>
    <w:rsid w:val="00501DAD"/>
    <w:rsid w:val="00501F2E"/>
    <w:rsid w:val="0050635B"/>
    <w:rsid w:val="00507904"/>
    <w:rsid w:val="0051117B"/>
    <w:rsid w:val="00512954"/>
    <w:rsid w:val="005150CA"/>
    <w:rsid w:val="005204B1"/>
    <w:rsid w:val="00520C79"/>
    <w:rsid w:val="00521CA9"/>
    <w:rsid w:val="005234B3"/>
    <w:rsid w:val="0052370B"/>
    <w:rsid w:val="00527D8D"/>
    <w:rsid w:val="00530A25"/>
    <w:rsid w:val="00533AE3"/>
    <w:rsid w:val="005356F8"/>
    <w:rsid w:val="0053577C"/>
    <w:rsid w:val="00540048"/>
    <w:rsid w:val="00540EB8"/>
    <w:rsid w:val="005421A6"/>
    <w:rsid w:val="00543813"/>
    <w:rsid w:val="00543A52"/>
    <w:rsid w:val="005504AD"/>
    <w:rsid w:val="00553FE0"/>
    <w:rsid w:val="0055423F"/>
    <w:rsid w:val="005548AF"/>
    <w:rsid w:val="00555DD0"/>
    <w:rsid w:val="00557A90"/>
    <w:rsid w:val="00557BF3"/>
    <w:rsid w:val="00561484"/>
    <w:rsid w:val="00570F40"/>
    <w:rsid w:val="00571BD3"/>
    <w:rsid w:val="00572B6C"/>
    <w:rsid w:val="00577808"/>
    <w:rsid w:val="00577BC4"/>
    <w:rsid w:val="0058146F"/>
    <w:rsid w:val="00585D4F"/>
    <w:rsid w:val="00586A58"/>
    <w:rsid w:val="00586B2E"/>
    <w:rsid w:val="00586E5C"/>
    <w:rsid w:val="005908B5"/>
    <w:rsid w:val="005910F3"/>
    <w:rsid w:val="00592151"/>
    <w:rsid w:val="00595C90"/>
    <w:rsid w:val="00595FE7"/>
    <w:rsid w:val="005961D0"/>
    <w:rsid w:val="00597821"/>
    <w:rsid w:val="005A14C3"/>
    <w:rsid w:val="005A4E01"/>
    <w:rsid w:val="005A5EF2"/>
    <w:rsid w:val="005A6244"/>
    <w:rsid w:val="005B44B3"/>
    <w:rsid w:val="005C1CD1"/>
    <w:rsid w:val="005C4EE6"/>
    <w:rsid w:val="005C51D6"/>
    <w:rsid w:val="005C59C1"/>
    <w:rsid w:val="005C61B9"/>
    <w:rsid w:val="005C762F"/>
    <w:rsid w:val="005D79FF"/>
    <w:rsid w:val="005E3B54"/>
    <w:rsid w:val="005E47B7"/>
    <w:rsid w:val="005F47FD"/>
    <w:rsid w:val="005F4B1B"/>
    <w:rsid w:val="00602093"/>
    <w:rsid w:val="00606768"/>
    <w:rsid w:val="00610BAA"/>
    <w:rsid w:val="00613F26"/>
    <w:rsid w:val="00617387"/>
    <w:rsid w:val="006178E7"/>
    <w:rsid w:val="00617F1D"/>
    <w:rsid w:val="0062080D"/>
    <w:rsid w:val="00620B61"/>
    <w:rsid w:val="00627E00"/>
    <w:rsid w:val="00633034"/>
    <w:rsid w:val="00633DBC"/>
    <w:rsid w:val="006350D3"/>
    <w:rsid w:val="00640042"/>
    <w:rsid w:val="0064071C"/>
    <w:rsid w:val="00643A6C"/>
    <w:rsid w:val="00646500"/>
    <w:rsid w:val="00646518"/>
    <w:rsid w:val="00647EA9"/>
    <w:rsid w:val="006524CC"/>
    <w:rsid w:val="00653A55"/>
    <w:rsid w:val="00654602"/>
    <w:rsid w:val="006550E5"/>
    <w:rsid w:val="006579E6"/>
    <w:rsid w:val="00660AC4"/>
    <w:rsid w:val="0066282C"/>
    <w:rsid w:val="00674549"/>
    <w:rsid w:val="00674A36"/>
    <w:rsid w:val="006773C9"/>
    <w:rsid w:val="00683A8B"/>
    <w:rsid w:val="00684219"/>
    <w:rsid w:val="00684AB7"/>
    <w:rsid w:val="006917CA"/>
    <w:rsid w:val="00694895"/>
    <w:rsid w:val="006A0FF8"/>
    <w:rsid w:val="006A17F5"/>
    <w:rsid w:val="006A2C16"/>
    <w:rsid w:val="006A4E6D"/>
    <w:rsid w:val="006A4FE5"/>
    <w:rsid w:val="006B0834"/>
    <w:rsid w:val="006B26BB"/>
    <w:rsid w:val="006B4509"/>
    <w:rsid w:val="006B45CA"/>
    <w:rsid w:val="006B570A"/>
    <w:rsid w:val="006B7C09"/>
    <w:rsid w:val="006C2B40"/>
    <w:rsid w:val="006C3777"/>
    <w:rsid w:val="006C3B5A"/>
    <w:rsid w:val="006C468F"/>
    <w:rsid w:val="006C4D31"/>
    <w:rsid w:val="006C59A9"/>
    <w:rsid w:val="006C78EB"/>
    <w:rsid w:val="006D0663"/>
    <w:rsid w:val="006D1660"/>
    <w:rsid w:val="006D2758"/>
    <w:rsid w:val="006D430F"/>
    <w:rsid w:val="006E3328"/>
    <w:rsid w:val="006E37CE"/>
    <w:rsid w:val="006E75E7"/>
    <w:rsid w:val="006F0CC6"/>
    <w:rsid w:val="006F4AF7"/>
    <w:rsid w:val="006F4EF4"/>
    <w:rsid w:val="006F5130"/>
    <w:rsid w:val="006F6FF8"/>
    <w:rsid w:val="006F7144"/>
    <w:rsid w:val="006F7172"/>
    <w:rsid w:val="0070080E"/>
    <w:rsid w:val="007009FD"/>
    <w:rsid w:val="00701E59"/>
    <w:rsid w:val="00702854"/>
    <w:rsid w:val="007029F8"/>
    <w:rsid w:val="00702DA3"/>
    <w:rsid w:val="0070358F"/>
    <w:rsid w:val="00705BAA"/>
    <w:rsid w:val="00707E57"/>
    <w:rsid w:val="0071173B"/>
    <w:rsid w:val="00711C29"/>
    <w:rsid w:val="00714513"/>
    <w:rsid w:val="00722ACA"/>
    <w:rsid w:val="00723B82"/>
    <w:rsid w:val="0072790C"/>
    <w:rsid w:val="00740899"/>
    <w:rsid w:val="00741713"/>
    <w:rsid w:val="007417EF"/>
    <w:rsid w:val="00744446"/>
    <w:rsid w:val="00744DC3"/>
    <w:rsid w:val="007458CC"/>
    <w:rsid w:val="00746D63"/>
    <w:rsid w:val="007519EC"/>
    <w:rsid w:val="00755896"/>
    <w:rsid w:val="00757EA3"/>
    <w:rsid w:val="00762781"/>
    <w:rsid w:val="00762F00"/>
    <w:rsid w:val="007641B0"/>
    <w:rsid w:val="00764428"/>
    <w:rsid w:val="00765BD4"/>
    <w:rsid w:val="00774632"/>
    <w:rsid w:val="00775329"/>
    <w:rsid w:val="0078113D"/>
    <w:rsid w:val="007821E2"/>
    <w:rsid w:val="007850C6"/>
    <w:rsid w:val="00787792"/>
    <w:rsid w:val="0078796A"/>
    <w:rsid w:val="00787992"/>
    <w:rsid w:val="00790A9D"/>
    <w:rsid w:val="00791756"/>
    <w:rsid w:val="007920E1"/>
    <w:rsid w:val="00795B34"/>
    <w:rsid w:val="00795D7A"/>
    <w:rsid w:val="00796AE8"/>
    <w:rsid w:val="007A1A9D"/>
    <w:rsid w:val="007A2585"/>
    <w:rsid w:val="007A3B83"/>
    <w:rsid w:val="007A40DC"/>
    <w:rsid w:val="007A65C0"/>
    <w:rsid w:val="007A6777"/>
    <w:rsid w:val="007A69BE"/>
    <w:rsid w:val="007A6C36"/>
    <w:rsid w:val="007A7018"/>
    <w:rsid w:val="007A79E5"/>
    <w:rsid w:val="007A7EBA"/>
    <w:rsid w:val="007B0666"/>
    <w:rsid w:val="007B2A30"/>
    <w:rsid w:val="007B2F5E"/>
    <w:rsid w:val="007B4A70"/>
    <w:rsid w:val="007B79D3"/>
    <w:rsid w:val="007C61D7"/>
    <w:rsid w:val="007D0056"/>
    <w:rsid w:val="007D0BAB"/>
    <w:rsid w:val="007D1DC9"/>
    <w:rsid w:val="007D2AA0"/>
    <w:rsid w:val="007D3A25"/>
    <w:rsid w:val="007E404D"/>
    <w:rsid w:val="007E4C68"/>
    <w:rsid w:val="007E6A82"/>
    <w:rsid w:val="007E6DA2"/>
    <w:rsid w:val="007E760E"/>
    <w:rsid w:val="007E771B"/>
    <w:rsid w:val="007E79A5"/>
    <w:rsid w:val="007F0698"/>
    <w:rsid w:val="007F09B1"/>
    <w:rsid w:val="007F4738"/>
    <w:rsid w:val="007F7352"/>
    <w:rsid w:val="007F74CE"/>
    <w:rsid w:val="00800798"/>
    <w:rsid w:val="008068C5"/>
    <w:rsid w:val="00806D9C"/>
    <w:rsid w:val="0081279B"/>
    <w:rsid w:val="00813AE0"/>
    <w:rsid w:val="00814540"/>
    <w:rsid w:val="00814728"/>
    <w:rsid w:val="008167F3"/>
    <w:rsid w:val="00816F7F"/>
    <w:rsid w:val="0082122B"/>
    <w:rsid w:val="00821519"/>
    <w:rsid w:val="00823CE2"/>
    <w:rsid w:val="00826A02"/>
    <w:rsid w:val="00826AA1"/>
    <w:rsid w:val="008274A3"/>
    <w:rsid w:val="00827DFA"/>
    <w:rsid w:val="008305E8"/>
    <w:rsid w:val="00830C3B"/>
    <w:rsid w:val="00832951"/>
    <w:rsid w:val="00836151"/>
    <w:rsid w:val="008373A0"/>
    <w:rsid w:val="00843B54"/>
    <w:rsid w:val="0084579F"/>
    <w:rsid w:val="00846795"/>
    <w:rsid w:val="00851030"/>
    <w:rsid w:val="008569C6"/>
    <w:rsid w:val="008608FD"/>
    <w:rsid w:val="008609E1"/>
    <w:rsid w:val="008633F6"/>
    <w:rsid w:val="00863649"/>
    <w:rsid w:val="00863CEB"/>
    <w:rsid w:val="008662BF"/>
    <w:rsid w:val="0086661B"/>
    <w:rsid w:val="0087141F"/>
    <w:rsid w:val="00872104"/>
    <w:rsid w:val="00872D83"/>
    <w:rsid w:val="00872E5B"/>
    <w:rsid w:val="00872F0B"/>
    <w:rsid w:val="00873AB0"/>
    <w:rsid w:val="00877213"/>
    <w:rsid w:val="0088119F"/>
    <w:rsid w:val="00886D8F"/>
    <w:rsid w:val="00890B52"/>
    <w:rsid w:val="0089168B"/>
    <w:rsid w:val="00891BBA"/>
    <w:rsid w:val="0089433B"/>
    <w:rsid w:val="00895BBE"/>
    <w:rsid w:val="008A3380"/>
    <w:rsid w:val="008A3E15"/>
    <w:rsid w:val="008A4448"/>
    <w:rsid w:val="008A6911"/>
    <w:rsid w:val="008A6C45"/>
    <w:rsid w:val="008A7162"/>
    <w:rsid w:val="008A7203"/>
    <w:rsid w:val="008B0FF2"/>
    <w:rsid w:val="008B1719"/>
    <w:rsid w:val="008B2A51"/>
    <w:rsid w:val="008B7427"/>
    <w:rsid w:val="008C34D8"/>
    <w:rsid w:val="008C4A48"/>
    <w:rsid w:val="008C4E3E"/>
    <w:rsid w:val="008C51EC"/>
    <w:rsid w:val="008C6534"/>
    <w:rsid w:val="008C77F7"/>
    <w:rsid w:val="008D1A34"/>
    <w:rsid w:val="008D23CE"/>
    <w:rsid w:val="008D4A59"/>
    <w:rsid w:val="008D50C5"/>
    <w:rsid w:val="008D6A05"/>
    <w:rsid w:val="008E181C"/>
    <w:rsid w:val="008E1E58"/>
    <w:rsid w:val="008E3453"/>
    <w:rsid w:val="008E5A5B"/>
    <w:rsid w:val="008E72FD"/>
    <w:rsid w:val="008F2609"/>
    <w:rsid w:val="008F35E3"/>
    <w:rsid w:val="008F4564"/>
    <w:rsid w:val="008F6B2F"/>
    <w:rsid w:val="008F72AA"/>
    <w:rsid w:val="0090069B"/>
    <w:rsid w:val="00900FD1"/>
    <w:rsid w:val="00901C70"/>
    <w:rsid w:val="009023F7"/>
    <w:rsid w:val="009026D8"/>
    <w:rsid w:val="00902F55"/>
    <w:rsid w:val="00910F0D"/>
    <w:rsid w:val="0091536D"/>
    <w:rsid w:val="00921037"/>
    <w:rsid w:val="0092110A"/>
    <w:rsid w:val="00922AD1"/>
    <w:rsid w:val="00923968"/>
    <w:rsid w:val="00923B03"/>
    <w:rsid w:val="00924BB9"/>
    <w:rsid w:val="009255EA"/>
    <w:rsid w:val="00926451"/>
    <w:rsid w:val="0092691A"/>
    <w:rsid w:val="00931004"/>
    <w:rsid w:val="00931B6A"/>
    <w:rsid w:val="00932D69"/>
    <w:rsid w:val="00933377"/>
    <w:rsid w:val="009339C1"/>
    <w:rsid w:val="00933EE6"/>
    <w:rsid w:val="00941EE6"/>
    <w:rsid w:val="00941F79"/>
    <w:rsid w:val="00942AD9"/>
    <w:rsid w:val="00942B4C"/>
    <w:rsid w:val="009467E6"/>
    <w:rsid w:val="00950BDD"/>
    <w:rsid w:val="00950E7A"/>
    <w:rsid w:val="009531C4"/>
    <w:rsid w:val="0095451D"/>
    <w:rsid w:val="00955858"/>
    <w:rsid w:val="009573D0"/>
    <w:rsid w:val="009578CB"/>
    <w:rsid w:val="00957FA7"/>
    <w:rsid w:val="00961E13"/>
    <w:rsid w:val="0096438A"/>
    <w:rsid w:val="00964826"/>
    <w:rsid w:val="00967274"/>
    <w:rsid w:val="00970173"/>
    <w:rsid w:val="009704D0"/>
    <w:rsid w:val="0097275F"/>
    <w:rsid w:val="009727BB"/>
    <w:rsid w:val="00972C95"/>
    <w:rsid w:val="00974AF8"/>
    <w:rsid w:val="00975BF0"/>
    <w:rsid w:val="009826D1"/>
    <w:rsid w:val="0098354C"/>
    <w:rsid w:val="009845AD"/>
    <w:rsid w:val="009867B1"/>
    <w:rsid w:val="009907AF"/>
    <w:rsid w:val="0099189C"/>
    <w:rsid w:val="00991FE9"/>
    <w:rsid w:val="00992207"/>
    <w:rsid w:val="00992F43"/>
    <w:rsid w:val="0099413A"/>
    <w:rsid w:val="009A32D5"/>
    <w:rsid w:val="009A3796"/>
    <w:rsid w:val="009A3D74"/>
    <w:rsid w:val="009A62B2"/>
    <w:rsid w:val="009A694F"/>
    <w:rsid w:val="009B0517"/>
    <w:rsid w:val="009B0AA0"/>
    <w:rsid w:val="009B4DFE"/>
    <w:rsid w:val="009B7963"/>
    <w:rsid w:val="009B7BBB"/>
    <w:rsid w:val="009C0ABC"/>
    <w:rsid w:val="009C2CC7"/>
    <w:rsid w:val="009C2E91"/>
    <w:rsid w:val="009C5588"/>
    <w:rsid w:val="009C5B87"/>
    <w:rsid w:val="009C66A0"/>
    <w:rsid w:val="009D06F3"/>
    <w:rsid w:val="009D094B"/>
    <w:rsid w:val="009D3062"/>
    <w:rsid w:val="009D60B8"/>
    <w:rsid w:val="009D7813"/>
    <w:rsid w:val="009E057C"/>
    <w:rsid w:val="009E1A7A"/>
    <w:rsid w:val="009E2925"/>
    <w:rsid w:val="009E5069"/>
    <w:rsid w:val="009E6B6B"/>
    <w:rsid w:val="009F14FB"/>
    <w:rsid w:val="009F21BE"/>
    <w:rsid w:val="009F48DD"/>
    <w:rsid w:val="009F4ECD"/>
    <w:rsid w:val="009F6CA4"/>
    <w:rsid w:val="009F7589"/>
    <w:rsid w:val="00A00B5B"/>
    <w:rsid w:val="00A01CE1"/>
    <w:rsid w:val="00A0344C"/>
    <w:rsid w:val="00A04D6C"/>
    <w:rsid w:val="00A07478"/>
    <w:rsid w:val="00A07844"/>
    <w:rsid w:val="00A11C12"/>
    <w:rsid w:val="00A140F5"/>
    <w:rsid w:val="00A1469E"/>
    <w:rsid w:val="00A153CF"/>
    <w:rsid w:val="00A160F8"/>
    <w:rsid w:val="00A17300"/>
    <w:rsid w:val="00A213CF"/>
    <w:rsid w:val="00A23643"/>
    <w:rsid w:val="00A24E20"/>
    <w:rsid w:val="00A25340"/>
    <w:rsid w:val="00A25596"/>
    <w:rsid w:val="00A266FF"/>
    <w:rsid w:val="00A27145"/>
    <w:rsid w:val="00A27BC9"/>
    <w:rsid w:val="00A30AB9"/>
    <w:rsid w:val="00A32300"/>
    <w:rsid w:val="00A33CFB"/>
    <w:rsid w:val="00A361AD"/>
    <w:rsid w:val="00A368B8"/>
    <w:rsid w:val="00A36CF6"/>
    <w:rsid w:val="00A413B3"/>
    <w:rsid w:val="00A42407"/>
    <w:rsid w:val="00A43C4F"/>
    <w:rsid w:val="00A43DA4"/>
    <w:rsid w:val="00A43E96"/>
    <w:rsid w:val="00A46DD3"/>
    <w:rsid w:val="00A46F45"/>
    <w:rsid w:val="00A47BD1"/>
    <w:rsid w:val="00A528EF"/>
    <w:rsid w:val="00A53FBB"/>
    <w:rsid w:val="00A5495A"/>
    <w:rsid w:val="00A553CE"/>
    <w:rsid w:val="00A601F7"/>
    <w:rsid w:val="00A60B25"/>
    <w:rsid w:val="00A61BD8"/>
    <w:rsid w:val="00A622B2"/>
    <w:rsid w:val="00A62D25"/>
    <w:rsid w:val="00A62EF2"/>
    <w:rsid w:val="00A644DC"/>
    <w:rsid w:val="00A66034"/>
    <w:rsid w:val="00A66E63"/>
    <w:rsid w:val="00A66F56"/>
    <w:rsid w:val="00A673D2"/>
    <w:rsid w:val="00A67D74"/>
    <w:rsid w:val="00A72839"/>
    <w:rsid w:val="00A74021"/>
    <w:rsid w:val="00A812BF"/>
    <w:rsid w:val="00A81518"/>
    <w:rsid w:val="00A829FE"/>
    <w:rsid w:val="00A853C3"/>
    <w:rsid w:val="00A86805"/>
    <w:rsid w:val="00A923E6"/>
    <w:rsid w:val="00A92579"/>
    <w:rsid w:val="00A93AEE"/>
    <w:rsid w:val="00A94E71"/>
    <w:rsid w:val="00A953D2"/>
    <w:rsid w:val="00A953EB"/>
    <w:rsid w:val="00AA0D2C"/>
    <w:rsid w:val="00AA1C9C"/>
    <w:rsid w:val="00AA4A1D"/>
    <w:rsid w:val="00AB2C51"/>
    <w:rsid w:val="00AB5E9E"/>
    <w:rsid w:val="00AB73A4"/>
    <w:rsid w:val="00AB768C"/>
    <w:rsid w:val="00AC0095"/>
    <w:rsid w:val="00AC4CDB"/>
    <w:rsid w:val="00AC6597"/>
    <w:rsid w:val="00AC6D7D"/>
    <w:rsid w:val="00AC78DA"/>
    <w:rsid w:val="00AD1229"/>
    <w:rsid w:val="00AD14A4"/>
    <w:rsid w:val="00AD18C2"/>
    <w:rsid w:val="00AD1EDC"/>
    <w:rsid w:val="00AD1F44"/>
    <w:rsid w:val="00AD2486"/>
    <w:rsid w:val="00AD31DB"/>
    <w:rsid w:val="00AD3518"/>
    <w:rsid w:val="00AD419F"/>
    <w:rsid w:val="00AD7355"/>
    <w:rsid w:val="00AE274F"/>
    <w:rsid w:val="00AE55FB"/>
    <w:rsid w:val="00AE6D04"/>
    <w:rsid w:val="00AF17F7"/>
    <w:rsid w:val="00AF61B2"/>
    <w:rsid w:val="00B004E1"/>
    <w:rsid w:val="00B022AA"/>
    <w:rsid w:val="00B07033"/>
    <w:rsid w:val="00B12013"/>
    <w:rsid w:val="00B13534"/>
    <w:rsid w:val="00B13D1F"/>
    <w:rsid w:val="00B14DAF"/>
    <w:rsid w:val="00B150A9"/>
    <w:rsid w:val="00B204A1"/>
    <w:rsid w:val="00B2169A"/>
    <w:rsid w:val="00B230E6"/>
    <w:rsid w:val="00B234DD"/>
    <w:rsid w:val="00B236BF"/>
    <w:rsid w:val="00B23CE8"/>
    <w:rsid w:val="00B25428"/>
    <w:rsid w:val="00B27691"/>
    <w:rsid w:val="00B324AA"/>
    <w:rsid w:val="00B32760"/>
    <w:rsid w:val="00B3488A"/>
    <w:rsid w:val="00B3628F"/>
    <w:rsid w:val="00B3711F"/>
    <w:rsid w:val="00B4046A"/>
    <w:rsid w:val="00B40ABB"/>
    <w:rsid w:val="00B43306"/>
    <w:rsid w:val="00B43CD9"/>
    <w:rsid w:val="00B4646F"/>
    <w:rsid w:val="00B46D09"/>
    <w:rsid w:val="00B46F46"/>
    <w:rsid w:val="00B474BD"/>
    <w:rsid w:val="00B475B6"/>
    <w:rsid w:val="00B47AB7"/>
    <w:rsid w:val="00B50FA1"/>
    <w:rsid w:val="00B52846"/>
    <w:rsid w:val="00B5311F"/>
    <w:rsid w:val="00B53D7A"/>
    <w:rsid w:val="00B53F3E"/>
    <w:rsid w:val="00B5558C"/>
    <w:rsid w:val="00B55BD4"/>
    <w:rsid w:val="00B60558"/>
    <w:rsid w:val="00B61609"/>
    <w:rsid w:val="00B625D3"/>
    <w:rsid w:val="00B67049"/>
    <w:rsid w:val="00B71557"/>
    <w:rsid w:val="00B722DA"/>
    <w:rsid w:val="00B73632"/>
    <w:rsid w:val="00B74C71"/>
    <w:rsid w:val="00B7551A"/>
    <w:rsid w:val="00B7577C"/>
    <w:rsid w:val="00B75F2D"/>
    <w:rsid w:val="00B7602B"/>
    <w:rsid w:val="00B82946"/>
    <w:rsid w:val="00B83DF5"/>
    <w:rsid w:val="00B86478"/>
    <w:rsid w:val="00B86BCA"/>
    <w:rsid w:val="00B87460"/>
    <w:rsid w:val="00B92F20"/>
    <w:rsid w:val="00B940B5"/>
    <w:rsid w:val="00B947DB"/>
    <w:rsid w:val="00B96EA4"/>
    <w:rsid w:val="00B96F53"/>
    <w:rsid w:val="00B97D92"/>
    <w:rsid w:val="00BA5D89"/>
    <w:rsid w:val="00BB0ACF"/>
    <w:rsid w:val="00BB27A2"/>
    <w:rsid w:val="00BB3299"/>
    <w:rsid w:val="00BB5F3D"/>
    <w:rsid w:val="00BC1FE7"/>
    <w:rsid w:val="00BC2683"/>
    <w:rsid w:val="00BC43F9"/>
    <w:rsid w:val="00BD339D"/>
    <w:rsid w:val="00BD3ADD"/>
    <w:rsid w:val="00BD3EF0"/>
    <w:rsid w:val="00BD6DE2"/>
    <w:rsid w:val="00BD781A"/>
    <w:rsid w:val="00BE00F4"/>
    <w:rsid w:val="00BE08DC"/>
    <w:rsid w:val="00BE1DB9"/>
    <w:rsid w:val="00BE34D5"/>
    <w:rsid w:val="00BE5C7E"/>
    <w:rsid w:val="00BF2155"/>
    <w:rsid w:val="00BF6068"/>
    <w:rsid w:val="00C01607"/>
    <w:rsid w:val="00C02DF7"/>
    <w:rsid w:val="00C03766"/>
    <w:rsid w:val="00C11C71"/>
    <w:rsid w:val="00C12275"/>
    <w:rsid w:val="00C125E1"/>
    <w:rsid w:val="00C177BA"/>
    <w:rsid w:val="00C20CC0"/>
    <w:rsid w:val="00C22E9E"/>
    <w:rsid w:val="00C25247"/>
    <w:rsid w:val="00C25F66"/>
    <w:rsid w:val="00C31649"/>
    <w:rsid w:val="00C32F5F"/>
    <w:rsid w:val="00C372F7"/>
    <w:rsid w:val="00C37C3C"/>
    <w:rsid w:val="00C40C4C"/>
    <w:rsid w:val="00C41C32"/>
    <w:rsid w:val="00C42A4C"/>
    <w:rsid w:val="00C51606"/>
    <w:rsid w:val="00C53FDC"/>
    <w:rsid w:val="00C6126B"/>
    <w:rsid w:val="00C619F6"/>
    <w:rsid w:val="00C63424"/>
    <w:rsid w:val="00C663D2"/>
    <w:rsid w:val="00C70865"/>
    <w:rsid w:val="00C7149F"/>
    <w:rsid w:val="00C71E30"/>
    <w:rsid w:val="00C73967"/>
    <w:rsid w:val="00C75C6E"/>
    <w:rsid w:val="00C821C8"/>
    <w:rsid w:val="00C861C8"/>
    <w:rsid w:val="00C86248"/>
    <w:rsid w:val="00C875FF"/>
    <w:rsid w:val="00C87B9E"/>
    <w:rsid w:val="00C9113C"/>
    <w:rsid w:val="00C9125E"/>
    <w:rsid w:val="00C91BDE"/>
    <w:rsid w:val="00C945D3"/>
    <w:rsid w:val="00CA3136"/>
    <w:rsid w:val="00CA3D6B"/>
    <w:rsid w:val="00CA4CE1"/>
    <w:rsid w:val="00CA513D"/>
    <w:rsid w:val="00CA7A48"/>
    <w:rsid w:val="00CB65E5"/>
    <w:rsid w:val="00CC0215"/>
    <w:rsid w:val="00CC1288"/>
    <w:rsid w:val="00CC14CA"/>
    <w:rsid w:val="00CC2057"/>
    <w:rsid w:val="00CC2C95"/>
    <w:rsid w:val="00CC7343"/>
    <w:rsid w:val="00CD0A20"/>
    <w:rsid w:val="00CD2398"/>
    <w:rsid w:val="00CD3917"/>
    <w:rsid w:val="00CD3EC5"/>
    <w:rsid w:val="00CD4344"/>
    <w:rsid w:val="00CE0802"/>
    <w:rsid w:val="00CE2649"/>
    <w:rsid w:val="00CE4317"/>
    <w:rsid w:val="00CE59E1"/>
    <w:rsid w:val="00CE5A1A"/>
    <w:rsid w:val="00CF12FA"/>
    <w:rsid w:val="00CF1747"/>
    <w:rsid w:val="00CF3F73"/>
    <w:rsid w:val="00CF6D31"/>
    <w:rsid w:val="00CF7685"/>
    <w:rsid w:val="00D0225B"/>
    <w:rsid w:val="00D0600F"/>
    <w:rsid w:val="00D07A8A"/>
    <w:rsid w:val="00D1001C"/>
    <w:rsid w:val="00D11774"/>
    <w:rsid w:val="00D1462A"/>
    <w:rsid w:val="00D1635E"/>
    <w:rsid w:val="00D2037C"/>
    <w:rsid w:val="00D265D8"/>
    <w:rsid w:val="00D30F72"/>
    <w:rsid w:val="00D340F3"/>
    <w:rsid w:val="00D35437"/>
    <w:rsid w:val="00D355B1"/>
    <w:rsid w:val="00D36ECF"/>
    <w:rsid w:val="00D401F3"/>
    <w:rsid w:val="00D40292"/>
    <w:rsid w:val="00D41ACA"/>
    <w:rsid w:val="00D42E31"/>
    <w:rsid w:val="00D43B2D"/>
    <w:rsid w:val="00D44AB6"/>
    <w:rsid w:val="00D45B28"/>
    <w:rsid w:val="00D46420"/>
    <w:rsid w:val="00D51035"/>
    <w:rsid w:val="00D528A3"/>
    <w:rsid w:val="00D54BCE"/>
    <w:rsid w:val="00D54D35"/>
    <w:rsid w:val="00D54D79"/>
    <w:rsid w:val="00D55393"/>
    <w:rsid w:val="00D55647"/>
    <w:rsid w:val="00D61F63"/>
    <w:rsid w:val="00D62699"/>
    <w:rsid w:val="00D62EA8"/>
    <w:rsid w:val="00D637B4"/>
    <w:rsid w:val="00D66E63"/>
    <w:rsid w:val="00D702EC"/>
    <w:rsid w:val="00D75DB1"/>
    <w:rsid w:val="00D762E0"/>
    <w:rsid w:val="00D80968"/>
    <w:rsid w:val="00D81634"/>
    <w:rsid w:val="00D82B1C"/>
    <w:rsid w:val="00D82CDF"/>
    <w:rsid w:val="00D8398F"/>
    <w:rsid w:val="00D85925"/>
    <w:rsid w:val="00D8651D"/>
    <w:rsid w:val="00D86623"/>
    <w:rsid w:val="00D9614F"/>
    <w:rsid w:val="00D9720C"/>
    <w:rsid w:val="00D975E0"/>
    <w:rsid w:val="00DA580F"/>
    <w:rsid w:val="00DA5D50"/>
    <w:rsid w:val="00DA6180"/>
    <w:rsid w:val="00DB20BC"/>
    <w:rsid w:val="00DB4269"/>
    <w:rsid w:val="00DB4624"/>
    <w:rsid w:val="00DC08F3"/>
    <w:rsid w:val="00DC2F82"/>
    <w:rsid w:val="00DC312C"/>
    <w:rsid w:val="00DC5F45"/>
    <w:rsid w:val="00DC7E0F"/>
    <w:rsid w:val="00DD2260"/>
    <w:rsid w:val="00DD6EBC"/>
    <w:rsid w:val="00DD7130"/>
    <w:rsid w:val="00DE293C"/>
    <w:rsid w:val="00DE4E14"/>
    <w:rsid w:val="00DE66F6"/>
    <w:rsid w:val="00DE6772"/>
    <w:rsid w:val="00DF0E31"/>
    <w:rsid w:val="00DF1959"/>
    <w:rsid w:val="00DF3915"/>
    <w:rsid w:val="00DF5A6E"/>
    <w:rsid w:val="00DF5AE9"/>
    <w:rsid w:val="00DF6555"/>
    <w:rsid w:val="00DF6B87"/>
    <w:rsid w:val="00DF7344"/>
    <w:rsid w:val="00DF7DC5"/>
    <w:rsid w:val="00E00850"/>
    <w:rsid w:val="00E02E5B"/>
    <w:rsid w:val="00E02F49"/>
    <w:rsid w:val="00E05187"/>
    <w:rsid w:val="00E11D3C"/>
    <w:rsid w:val="00E1581B"/>
    <w:rsid w:val="00E1634F"/>
    <w:rsid w:val="00E16F5B"/>
    <w:rsid w:val="00E20636"/>
    <w:rsid w:val="00E2119F"/>
    <w:rsid w:val="00E21F4E"/>
    <w:rsid w:val="00E23B5A"/>
    <w:rsid w:val="00E3287F"/>
    <w:rsid w:val="00E35226"/>
    <w:rsid w:val="00E37C78"/>
    <w:rsid w:val="00E409ED"/>
    <w:rsid w:val="00E414C6"/>
    <w:rsid w:val="00E43BF2"/>
    <w:rsid w:val="00E46920"/>
    <w:rsid w:val="00E4747D"/>
    <w:rsid w:val="00E47972"/>
    <w:rsid w:val="00E506FB"/>
    <w:rsid w:val="00E52C94"/>
    <w:rsid w:val="00E53E3D"/>
    <w:rsid w:val="00E56550"/>
    <w:rsid w:val="00E579F0"/>
    <w:rsid w:val="00E62037"/>
    <w:rsid w:val="00E62175"/>
    <w:rsid w:val="00E62A5F"/>
    <w:rsid w:val="00E62ED9"/>
    <w:rsid w:val="00E668F2"/>
    <w:rsid w:val="00E7079C"/>
    <w:rsid w:val="00E708E1"/>
    <w:rsid w:val="00E7250E"/>
    <w:rsid w:val="00E74979"/>
    <w:rsid w:val="00E77EA8"/>
    <w:rsid w:val="00E878DE"/>
    <w:rsid w:val="00E9056D"/>
    <w:rsid w:val="00E960F2"/>
    <w:rsid w:val="00EA05BC"/>
    <w:rsid w:val="00EA55BA"/>
    <w:rsid w:val="00EA578D"/>
    <w:rsid w:val="00EA5E11"/>
    <w:rsid w:val="00EB1856"/>
    <w:rsid w:val="00EB29F7"/>
    <w:rsid w:val="00EB6198"/>
    <w:rsid w:val="00EB68EA"/>
    <w:rsid w:val="00EB6B88"/>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5645"/>
    <w:rsid w:val="00EE7481"/>
    <w:rsid w:val="00EE74CD"/>
    <w:rsid w:val="00EE7615"/>
    <w:rsid w:val="00EE7E90"/>
    <w:rsid w:val="00EF0AF6"/>
    <w:rsid w:val="00EF17E4"/>
    <w:rsid w:val="00EF3962"/>
    <w:rsid w:val="00EF4088"/>
    <w:rsid w:val="00EF4EB7"/>
    <w:rsid w:val="00F0545B"/>
    <w:rsid w:val="00F0708B"/>
    <w:rsid w:val="00F125A0"/>
    <w:rsid w:val="00F14363"/>
    <w:rsid w:val="00F14909"/>
    <w:rsid w:val="00F20524"/>
    <w:rsid w:val="00F23CF7"/>
    <w:rsid w:val="00F264D7"/>
    <w:rsid w:val="00F26912"/>
    <w:rsid w:val="00F27632"/>
    <w:rsid w:val="00F31BD2"/>
    <w:rsid w:val="00F32692"/>
    <w:rsid w:val="00F338E9"/>
    <w:rsid w:val="00F36F2D"/>
    <w:rsid w:val="00F40E95"/>
    <w:rsid w:val="00F424C6"/>
    <w:rsid w:val="00F43F25"/>
    <w:rsid w:val="00F44D8D"/>
    <w:rsid w:val="00F517E1"/>
    <w:rsid w:val="00F557EF"/>
    <w:rsid w:val="00F55DAD"/>
    <w:rsid w:val="00F55EA8"/>
    <w:rsid w:val="00F57732"/>
    <w:rsid w:val="00F60D8E"/>
    <w:rsid w:val="00F612A3"/>
    <w:rsid w:val="00F61523"/>
    <w:rsid w:val="00F61ECF"/>
    <w:rsid w:val="00F65D6F"/>
    <w:rsid w:val="00F704B5"/>
    <w:rsid w:val="00F70F79"/>
    <w:rsid w:val="00F71058"/>
    <w:rsid w:val="00F73509"/>
    <w:rsid w:val="00F7365E"/>
    <w:rsid w:val="00F81FAB"/>
    <w:rsid w:val="00F845A7"/>
    <w:rsid w:val="00F84A9B"/>
    <w:rsid w:val="00F86B72"/>
    <w:rsid w:val="00F932D2"/>
    <w:rsid w:val="00F96F9E"/>
    <w:rsid w:val="00FA0914"/>
    <w:rsid w:val="00FA0DC5"/>
    <w:rsid w:val="00FA1F33"/>
    <w:rsid w:val="00FA2964"/>
    <w:rsid w:val="00FA3F23"/>
    <w:rsid w:val="00FB3856"/>
    <w:rsid w:val="00FB4E4D"/>
    <w:rsid w:val="00FB5386"/>
    <w:rsid w:val="00FB7127"/>
    <w:rsid w:val="00FC3137"/>
    <w:rsid w:val="00FC3FE2"/>
    <w:rsid w:val="00FC4C29"/>
    <w:rsid w:val="00FC5496"/>
    <w:rsid w:val="00FC596A"/>
    <w:rsid w:val="00FC5D25"/>
    <w:rsid w:val="00FD1B29"/>
    <w:rsid w:val="00FD3A6A"/>
    <w:rsid w:val="00FD551C"/>
    <w:rsid w:val="00FD6A52"/>
    <w:rsid w:val="00FD70B8"/>
    <w:rsid w:val="00FE064C"/>
    <w:rsid w:val="00FE1268"/>
    <w:rsid w:val="00FE1BB4"/>
    <w:rsid w:val="00FE25D6"/>
    <w:rsid w:val="00FE312C"/>
    <w:rsid w:val="00FE3162"/>
    <w:rsid w:val="00FE3586"/>
    <w:rsid w:val="00FE3B92"/>
    <w:rsid w:val="00FE3DB6"/>
    <w:rsid w:val="00FE643E"/>
    <w:rsid w:val="00FE747D"/>
    <w:rsid w:val="00FE7F18"/>
    <w:rsid w:val="00FF1207"/>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73B2987"/>
  <w15:docId w15:val="{E5FA2E94-8432-4AF6-BA5E-C2DDABD7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E14"/>
    <w:pPr>
      <w:spacing w:line="264" w:lineRule="auto"/>
      <w:jc w:val="both"/>
    </w:pPr>
    <w:rPr>
      <w:rFonts w:ascii="Arial" w:hAnsi="Arial"/>
      <w:sz w:val="22"/>
      <w:lang w:eastAsia="en-GB"/>
    </w:rPr>
  </w:style>
  <w:style w:type="paragraph" w:styleId="Heading1">
    <w:name w:val="heading 1"/>
    <w:basedOn w:val="Normal"/>
    <w:next w:val="Normal"/>
    <w:qFormat/>
    <w:rsid w:val="002B2978"/>
    <w:pPr>
      <w:pBdr>
        <w:bottom w:val="single" w:sz="12" w:space="4" w:color="auto"/>
      </w:pBdr>
      <w:spacing w:after="600"/>
      <w:jc w:val="left"/>
      <w:outlineLvl w:val="0"/>
    </w:pPr>
    <w:rPr>
      <w:b/>
      <w:sz w:val="52"/>
    </w:rPr>
  </w:style>
  <w:style w:type="paragraph" w:styleId="Heading2">
    <w:name w:val="heading 2"/>
    <w:basedOn w:val="Normal"/>
    <w:next w:val="Normal"/>
    <w:qFormat/>
    <w:rsid w:val="00950BDD"/>
    <w:pPr>
      <w:keepNext/>
      <w:spacing w:before="240" w:after="180"/>
      <w:outlineLvl w:val="1"/>
    </w:pPr>
    <w:rPr>
      <w:sz w:val="32"/>
    </w:rPr>
  </w:style>
  <w:style w:type="paragraph" w:styleId="Heading3">
    <w:name w:val="heading 3"/>
    <w:basedOn w:val="Normal"/>
    <w:next w:val="Normal"/>
    <w:qFormat/>
    <w:rsid w:val="00DE4E14"/>
    <w:pPr>
      <w:keepNext/>
      <w:spacing w:before="120" w:after="120"/>
      <w:jc w:val="left"/>
      <w:outlineLvl w:val="2"/>
    </w:pPr>
    <w:rPr>
      <w:sz w:val="26"/>
    </w:rPr>
  </w:style>
  <w:style w:type="paragraph" w:styleId="Heading4">
    <w:name w:val="heading 4"/>
    <w:basedOn w:val="Normal"/>
    <w:next w:val="Normal"/>
    <w:qFormat/>
    <w:rsid w:val="00787992"/>
    <w:pPr>
      <w:keepNext/>
      <w:spacing w:before="240" w:after="120"/>
      <w:jc w:val="left"/>
      <w:outlineLvl w:val="3"/>
    </w:pPr>
    <w:rPr>
      <w:b/>
    </w:rPr>
  </w:style>
  <w:style w:type="paragraph" w:styleId="Heading5">
    <w:name w:val="heading 5"/>
    <w:basedOn w:val="Normal"/>
    <w:next w:val="Normal"/>
    <w:qFormat/>
    <w:rsid w:val="003C648C"/>
    <w:pPr>
      <w:keepNext/>
      <w:spacing w:before="120" w:after="120"/>
      <w:jc w:val="left"/>
      <w:outlineLvl w:val="4"/>
    </w:pPr>
    <w:rPr>
      <w:i/>
    </w:rPr>
  </w:style>
  <w:style w:type="paragraph" w:styleId="Heading6">
    <w:name w:val="heading 6"/>
    <w:basedOn w:val="Normal"/>
    <w:next w:val="Normal"/>
    <w:qFormat/>
    <w:rsid w:val="0084579F"/>
    <w:pPr>
      <w:keepNext/>
      <w:outlineLvl w:val="5"/>
    </w:pPr>
    <w:rPr>
      <w:i/>
      <w:iCs/>
      <w:szCs w:val="24"/>
      <w:lang w:val="en-US" w:eastAsia="en-US"/>
    </w:rPr>
  </w:style>
  <w:style w:type="paragraph" w:styleId="Heading8">
    <w:name w:val="heading 8"/>
    <w:basedOn w:val="Normal"/>
    <w:next w:val="Normal"/>
    <w:qFormat/>
    <w:rsid w:val="0084579F"/>
    <w:pPr>
      <w:keepNext/>
      <w:framePr w:hSpace="180" w:wrap="around" w:vAnchor="text" w:hAnchor="margin" w:y="37"/>
      <w:outlineLvl w:val="7"/>
    </w:pPr>
    <w:rPr>
      <w:rFonts w:cs="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7274"/>
    <w:pPr>
      <w:tabs>
        <w:tab w:val="right" w:leader="dot" w:pos="8789"/>
      </w:tabs>
      <w:spacing w:before="240"/>
      <w:ind w:right="567"/>
      <w:jc w:val="left"/>
    </w:pPr>
    <w:rPr>
      <w:b/>
    </w:rPr>
  </w:style>
  <w:style w:type="paragraph" w:styleId="TOC2">
    <w:name w:val="toc 2"/>
    <w:basedOn w:val="Normal"/>
    <w:next w:val="Normal"/>
    <w:uiPriority w:val="39"/>
    <w:rsid w:val="002B2978"/>
    <w:pPr>
      <w:tabs>
        <w:tab w:val="right" w:leader="dot" w:pos="8789"/>
      </w:tabs>
      <w:spacing w:before="60"/>
      <w:ind w:left="567" w:right="567"/>
      <w:jc w:val="left"/>
    </w:pPr>
    <w:rPr>
      <w:sz w:val="20"/>
    </w:rPr>
  </w:style>
  <w:style w:type="paragraph" w:styleId="TOC3">
    <w:name w:val="toc 3"/>
    <w:basedOn w:val="Normal"/>
    <w:next w:val="Normal"/>
    <w:semiHidden/>
    <w:rsid w:val="002B2978"/>
    <w:pPr>
      <w:tabs>
        <w:tab w:val="right" w:leader="dot" w:pos="8789"/>
      </w:tabs>
      <w:spacing w:before="60"/>
      <w:ind w:left="1134" w:right="567" w:hanging="1134"/>
      <w:jc w:val="left"/>
    </w:pPr>
    <w:rPr>
      <w:sz w:val="20"/>
    </w:rPr>
  </w:style>
  <w:style w:type="paragraph" w:customStyle="1" w:styleId="Bullet">
    <w:name w:val="Bullet"/>
    <w:basedOn w:val="Normal"/>
    <w:rsid w:val="0058146F"/>
    <w:pPr>
      <w:numPr>
        <w:numId w:val="1"/>
      </w:numPr>
      <w:spacing w:before="120"/>
    </w:pPr>
  </w:style>
  <w:style w:type="paragraph" w:styleId="Quote">
    <w:name w:val="Quote"/>
    <w:basedOn w:val="Normal"/>
    <w:next w:val="Normal"/>
    <w:qFormat/>
    <w:pPr>
      <w:spacing w:before="120"/>
      <w:ind w:left="284" w:right="284"/>
      <w:jc w:val="left"/>
    </w:pPr>
  </w:style>
  <w:style w:type="paragraph" w:styleId="FootnoteText">
    <w:name w:val="footnote text"/>
    <w:basedOn w:val="Normal"/>
    <w:semiHidden/>
    <w:rsid w:val="0019134F"/>
    <w:pPr>
      <w:spacing w:before="60"/>
      <w:ind w:left="284" w:hanging="284"/>
    </w:pPr>
    <w:rPr>
      <w:sz w:val="18"/>
    </w:rPr>
  </w:style>
  <w:style w:type="paragraph" w:styleId="Header">
    <w:name w:val="header"/>
    <w:basedOn w:val="Normal"/>
  </w:style>
  <w:style w:type="paragraph" w:styleId="Title">
    <w:name w:val="Title"/>
    <w:basedOn w:val="Normal"/>
    <w:next w:val="Normal"/>
    <w:qFormat/>
    <w:rsid w:val="001B4D16"/>
    <w:pPr>
      <w:jc w:val="center"/>
    </w:pPr>
    <w:rPr>
      <w:b/>
      <w:sz w:val="64"/>
    </w:rPr>
  </w:style>
  <w:style w:type="paragraph" w:customStyle="1" w:styleId="Imprint">
    <w:name w:val="Imprint"/>
    <w:basedOn w:val="Normal"/>
    <w:next w:val="Normal"/>
    <w:rsid w:val="001B4D16"/>
    <w:pPr>
      <w:spacing w:after="240"/>
      <w:jc w:val="center"/>
    </w:pPr>
  </w:style>
  <w:style w:type="paragraph" w:styleId="Footer">
    <w:name w:val="footer"/>
    <w:basedOn w:val="Normal"/>
    <w:rsid w:val="00674A36"/>
    <w:rPr>
      <w:sz w:val="18"/>
    </w:rPr>
  </w:style>
  <w:style w:type="character" w:styleId="PageNumber">
    <w:name w:val="page number"/>
    <w:rsid w:val="00674A36"/>
    <w:rPr>
      <w:rFonts w:ascii="Arial" w:hAnsi="Arial"/>
      <w:sz w:val="40"/>
    </w:rPr>
  </w:style>
  <w:style w:type="paragraph" w:customStyle="1" w:styleId="VersoFooter">
    <w:name w:val="Verso Footer"/>
    <w:basedOn w:val="Footer"/>
    <w:rsid w:val="00373C3E"/>
    <w:pPr>
      <w:spacing w:before="120"/>
      <w:jc w:val="right"/>
    </w:pPr>
  </w:style>
  <w:style w:type="paragraph" w:customStyle="1" w:styleId="RectoFooter">
    <w:name w:val="Recto Footer"/>
    <w:basedOn w:val="Footer"/>
    <w:rsid w:val="00476C69"/>
    <w:pPr>
      <w:spacing w:before="120"/>
      <w:jc w:val="left"/>
    </w:p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557A90"/>
    <w:pPr>
      <w:numPr>
        <w:numId w:val="2"/>
      </w:numPr>
      <w:spacing w:before="90"/>
      <w:ind w:left="568" w:hanging="284"/>
    </w:pPr>
  </w:style>
  <w:style w:type="paragraph" w:customStyle="1" w:styleId="TableText">
    <w:name w:val="TableText"/>
    <w:basedOn w:val="Normal"/>
    <w:rsid w:val="003354E5"/>
    <w:pPr>
      <w:spacing w:before="80" w:after="80"/>
      <w:jc w:val="left"/>
    </w:pPr>
    <w:rPr>
      <w:sz w:val="18"/>
    </w:rPr>
  </w:style>
  <w:style w:type="paragraph" w:customStyle="1" w:styleId="TableBullet">
    <w:name w:val="TableBullet"/>
    <w:basedOn w:val="TableText"/>
    <w:rsid w:val="00004167"/>
    <w:pPr>
      <w:numPr>
        <w:numId w:val="3"/>
      </w:numPr>
      <w:spacing w:before="0"/>
    </w:pPr>
  </w:style>
  <w:style w:type="paragraph" w:customStyle="1" w:styleId="Box">
    <w:name w:val="Box"/>
    <w:basedOn w:val="Normal"/>
    <w:rsid w:val="00372576"/>
    <w:pPr>
      <w:pBdr>
        <w:top w:val="single" w:sz="4" w:space="12" w:color="auto"/>
        <w:left w:val="single" w:sz="4" w:space="12" w:color="auto"/>
        <w:bottom w:val="single" w:sz="4" w:space="12" w:color="auto"/>
        <w:right w:val="single" w:sz="4" w:space="12" w:color="auto"/>
      </w:pBdr>
      <w:spacing w:before="180"/>
      <w:ind w:left="284" w:right="284"/>
    </w:pPr>
  </w:style>
  <w:style w:type="paragraph" w:customStyle="1" w:styleId="BoxHeading">
    <w:name w:val="BoxHeading"/>
    <w:basedOn w:val="Box"/>
    <w:rsid w:val="00372576"/>
    <w:pPr>
      <w:keepNext/>
      <w:jc w:val="left"/>
    </w:pPr>
    <w:rPr>
      <w:b/>
    </w:rPr>
  </w:style>
  <w:style w:type="paragraph" w:customStyle="1" w:styleId="BoxBullet">
    <w:name w:val="BoxBullet"/>
    <w:basedOn w:val="Box"/>
    <w:rsid w:val="00EA05BC"/>
    <w:pPr>
      <w:numPr>
        <w:numId w:val="5"/>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EE7E90"/>
    <w:pPr>
      <w:spacing w:after="120"/>
      <w:ind w:left="567" w:hanging="567"/>
    </w:pPr>
    <w:rPr>
      <w:sz w:val="20"/>
    </w:rPr>
  </w:style>
  <w:style w:type="paragraph" w:customStyle="1" w:styleId="Note">
    <w:name w:val="Note"/>
    <w:basedOn w:val="Normal"/>
    <w:next w:val="Normal"/>
    <w:rsid w:val="00000EC6"/>
    <w:pPr>
      <w:spacing w:before="80"/>
      <w:ind w:left="284" w:hanging="284"/>
    </w:pPr>
    <w:rPr>
      <w:sz w:val="18"/>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661E"/>
    <w:rPr>
      <w:rFonts w:ascii="Arial" w:hAnsi="Arial"/>
      <w:sz w:val="22"/>
      <w:lang w:eastAsia="en-GB"/>
    </w:rPr>
  </w:style>
  <w:style w:type="paragraph" w:styleId="Caption">
    <w:name w:val="caption"/>
    <w:basedOn w:val="Normal"/>
    <w:next w:val="Normal"/>
    <w:uiPriority w:val="35"/>
    <w:unhideWhenUsed/>
    <w:qFormat/>
    <w:rsid w:val="00557A90"/>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4.xml"/><Relationship Id="rId26" Type="http://schemas.openxmlformats.org/officeDocument/2006/relationships/hyperlink" Target="http://www.acart.health.govt.nz"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4.xml"/><Relationship Id="rId7" Type="http://schemas.openxmlformats.org/officeDocument/2006/relationships/webSettings" Target="webSettings.xml"/><Relationship Id="rId12" Type="http://schemas.openxmlformats.org/officeDocument/2006/relationships/hyperlink" Target="http://www.acart.health.govt.nz"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acart.health.govt.nz/about-us/terms-reference" TargetMode="Externa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footer" Target="footer15.xml"/></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_rels/footer11.xml.rels><?xml version="1.0" encoding="UTF-8" standalone="yes"?>
<Relationships xmlns="http://schemas.openxmlformats.org/package/2006/relationships"><Relationship Id="rId1" Type="http://schemas.openxmlformats.org/officeDocument/2006/relationships/image" Target="media/image4.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15.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d1542a39c50fa19cbb001b5fe9bd3e2b">
  <xsd:schema xmlns:xsd="http://www.w3.org/2001/XMLSchema" xmlns:xs="http://www.w3.org/2001/XMLSchema" xmlns:p="http://schemas.microsoft.com/office/2006/metadata/properties" xmlns:ns3="912cedb3-7f04-47c0-a283-ea387d34e08f" targetNamespace="http://schemas.microsoft.com/office/2006/metadata/properties" ma:root="true" ma:fieldsID="2810ccb0bc0c830459302a81cf92ac82"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1A85C-8F71-4B61-8612-B6DB27F1A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AFD00-7D8A-4B46-B610-68F60206C03F}">
  <ds:schemaRefs>
    <ds:schemaRef ds:uri="http://schemas.microsoft.com/sharepoint/v3/contenttype/forms"/>
  </ds:schemaRefs>
</ds:datastoreItem>
</file>

<file path=customXml/itemProps3.xml><?xml version="1.0" encoding="utf-8"?>
<ds:datastoreItem xmlns:ds="http://schemas.openxmlformats.org/officeDocument/2006/customXml" ds:itemID="{7068502D-5C57-4403-9B98-358944B52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0</TotalTime>
  <Pages>1</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Advisory Committee on Assisted Reproductive Technology: Annual report 2018/19</vt:lpstr>
    </vt:vector>
  </TitlesOfParts>
  <Company>Wordprocessing Services</Company>
  <LinksUpToDate>false</LinksUpToDate>
  <CharactersWithSpaces>29618</CharactersWithSpaces>
  <SharedDoc>false</SharedDoc>
  <HLinks>
    <vt:vector size="6" baseType="variant">
      <vt:variant>
        <vt:i4>5636171</vt:i4>
      </vt:variant>
      <vt:variant>
        <vt:i4>69</vt:i4>
      </vt:variant>
      <vt:variant>
        <vt:i4>0</vt:i4>
      </vt:variant>
      <vt:variant>
        <vt:i4>5</vt:i4>
      </vt:variant>
      <vt:variant>
        <vt:lpwstr>http://www.acart.health.govt.nz/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Annual report 2018/19</dc:title>
  <dc:creator>ACART@health.govt.nz</dc:creator>
  <cp:lastModifiedBy>Martin Kennedy</cp:lastModifiedBy>
  <cp:revision>1</cp:revision>
  <cp:lastPrinted>2021-03-31T01:05:00Z</cp:lastPrinted>
  <dcterms:created xsi:type="dcterms:W3CDTF">2022-08-02T01:26:00Z</dcterms:created>
  <dcterms:modified xsi:type="dcterms:W3CDTF">2022-08-02T01:26:00Z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